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FD0073" w14:textId="3966FA31" w:rsidR="00F350AC" w:rsidRPr="000E5AE0" w:rsidRDefault="00F350AC" w:rsidP="00F350AC">
      <w:pPr>
        <w:pStyle w:val="a4"/>
        <w:rPr>
          <w:rFonts w:eastAsia="宋体" w:cs="Arial"/>
          <w:bCs/>
          <w:sz w:val="22"/>
          <w:lang w:eastAsia="zh-CN"/>
        </w:rPr>
      </w:pPr>
      <w:r w:rsidRPr="00407D19">
        <w:rPr>
          <w:rFonts w:cs="Arial"/>
          <w:bCs/>
          <w:sz w:val="22"/>
        </w:rPr>
        <w:t xml:space="preserve">3GPP TSG RAN WG1 </w:t>
      </w:r>
      <w:r>
        <w:rPr>
          <w:rFonts w:eastAsia="宋体" w:cs="Arial" w:hint="eastAsia"/>
          <w:bCs/>
          <w:sz w:val="22"/>
          <w:lang w:eastAsia="zh-CN"/>
        </w:rPr>
        <w:t>#9</w:t>
      </w:r>
      <w:r w:rsidR="00D1093B">
        <w:rPr>
          <w:rFonts w:eastAsia="宋体" w:cs="Arial"/>
          <w:bCs/>
          <w:sz w:val="22"/>
          <w:lang w:eastAsia="zh-CN"/>
        </w:rPr>
        <w:t>8</w:t>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t>R1-</w:t>
      </w:r>
      <w:r>
        <w:rPr>
          <w:rFonts w:cs="Arial"/>
          <w:sz w:val="16"/>
          <w:szCs w:val="16"/>
        </w:rPr>
        <w:t xml:space="preserve"> </w:t>
      </w:r>
      <w:r>
        <w:rPr>
          <w:rFonts w:cs="Arial"/>
          <w:bCs/>
          <w:sz w:val="22"/>
        </w:rPr>
        <w:t>190</w:t>
      </w:r>
      <w:r w:rsidR="00D1093B">
        <w:rPr>
          <w:rFonts w:cs="Arial"/>
          <w:bCs/>
          <w:sz w:val="22"/>
        </w:rPr>
        <w:t>8147</w:t>
      </w:r>
    </w:p>
    <w:p w14:paraId="236E14A2" w14:textId="77777777" w:rsidR="00D1093B" w:rsidRPr="003F0617" w:rsidRDefault="00D1093B" w:rsidP="00D1093B">
      <w:pPr>
        <w:pStyle w:val="a4"/>
        <w:rPr>
          <w:rFonts w:cs="Arial"/>
          <w:bCs/>
          <w:sz w:val="22"/>
        </w:rPr>
      </w:pPr>
      <w:r w:rsidRPr="002E343D">
        <w:rPr>
          <w:rFonts w:eastAsia="宋体" w:cs="Arial"/>
          <w:sz w:val="22"/>
          <w:szCs w:val="22"/>
          <w:lang w:val="en-GB" w:eastAsia="zh-CN"/>
        </w:rPr>
        <w:t xml:space="preserve">Prague, CZ, </w:t>
      </w:r>
      <w:r w:rsidRPr="002E343D">
        <w:rPr>
          <w:rFonts w:eastAsia="宋体" w:cs="Arial"/>
          <w:bCs/>
          <w:sz w:val="22"/>
          <w:szCs w:val="28"/>
          <w:lang w:val="en-GB" w:eastAsia="zh-CN"/>
        </w:rPr>
        <w:t>26</w:t>
      </w:r>
      <w:r w:rsidRPr="001532D2">
        <w:rPr>
          <w:rFonts w:cs="Arial"/>
          <w:bCs/>
          <w:sz w:val="22"/>
          <w:szCs w:val="28"/>
          <w:vertAlign w:val="superscript"/>
          <w:lang w:val="en-GB" w:eastAsia="ja-JP"/>
        </w:rPr>
        <w:t>th</w:t>
      </w:r>
      <w:r w:rsidRPr="001532D2">
        <w:rPr>
          <w:rFonts w:cs="Arial"/>
          <w:bCs/>
          <w:sz w:val="22"/>
          <w:szCs w:val="28"/>
          <w:lang w:val="en-GB" w:eastAsia="ja-JP"/>
        </w:rPr>
        <w:t xml:space="preserve"> – </w:t>
      </w:r>
      <w:r w:rsidRPr="002E343D">
        <w:rPr>
          <w:rFonts w:eastAsia="宋体" w:cs="Arial"/>
          <w:bCs/>
          <w:sz w:val="22"/>
          <w:szCs w:val="28"/>
          <w:lang w:val="en-GB" w:eastAsia="zh-CN"/>
        </w:rPr>
        <w:t>30</w:t>
      </w:r>
      <w:r w:rsidRPr="001532D2">
        <w:rPr>
          <w:rFonts w:cs="Arial"/>
          <w:bCs/>
          <w:sz w:val="22"/>
          <w:szCs w:val="28"/>
          <w:vertAlign w:val="superscript"/>
          <w:lang w:val="en-GB" w:eastAsia="ja-JP"/>
        </w:rPr>
        <w:t>th</w:t>
      </w:r>
      <w:r w:rsidRPr="002E343D">
        <w:rPr>
          <w:rFonts w:eastAsia="宋体" w:cs="Arial"/>
          <w:szCs w:val="22"/>
          <w:lang w:val="en-GB" w:eastAsia="zh-CN"/>
        </w:rPr>
        <w:t xml:space="preserve"> </w:t>
      </w:r>
      <w:r w:rsidRPr="002E343D">
        <w:rPr>
          <w:rFonts w:eastAsia="宋体" w:cs="Arial"/>
          <w:sz w:val="22"/>
          <w:szCs w:val="22"/>
          <w:lang w:val="en-GB" w:eastAsia="zh-CN"/>
        </w:rPr>
        <w:t>August, 2019</w:t>
      </w:r>
    </w:p>
    <w:p w14:paraId="3C17E19D" w14:textId="77777777" w:rsidR="0082533A" w:rsidRPr="0082631B" w:rsidRDefault="0082533A" w:rsidP="007E528C">
      <w:pPr>
        <w:pStyle w:val="a4"/>
        <w:rPr>
          <w:rFonts w:cs="Arial"/>
        </w:rPr>
      </w:pPr>
    </w:p>
    <w:p w14:paraId="6D46A0AE" w14:textId="77777777"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1C76AC">
        <w:rPr>
          <w:rFonts w:eastAsia="宋体" w:cs="Arial" w:hint="eastAsia"/>
          <w:lang w:eastAsia="zh-CN"/>
        </w:rPr>
        <w:t>vivo</w:t>
      </w:r>
    </w:p>
    <w:p w14:paraId="498F2F71" w14:textId="71C0D93A" w:rsidR="000D7F0F" w:rsidRPr="0082631B" w:rsidRDefault="00367877" w:rsidP="00367877">
      <w:pPr>
        <w:pStyle w:val="a4"/>
        <w:tabs>
          <w:tab w:val="left" w:pos="1800"/>
        </w:tabs>
        <w:rPr>
          <w:rFonts w:eastAsia="宋体" w:cs="Arial"/>
          <w:lang w:eastAsia="zh-CN"/>
        </w:rPr>
      </w:pPr>
      <w:r w:rsidRPr="0082631B">
        <w:rPr>
          <w:rFonts w:cs="Arial"/>
        </w:rPr>
        <w:t>Title:</w:t>
      </w:r>
      <w:r w:rsidRPr="0082631B">
        <w:rPr>
          <w:rFonts w:cs="Arial"/>
        </w:rPr>
        <w:tab/>
      </w:r>
      <w:r w:rsidR="00774050" w:rsidRPr="00774050">
        <w:rPr>
          <w:rFonts w:eastAsia="宋体" w:cs="Arial"/>
          <w:lang w:eastAsia="zh-CN"/>
        </w:rPr>
        <w:t>Discussion on resource multiplexing among backhaul and access links</w:t>
      </w:r>
    </w:p>
    <w:p w14:paraId="151BE230" w14:textId="7AE45CB0"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7E528C" w:rsidRPr="007E528C">
        <w:rPr>
          <w:rFonts w:eastAsia="宋体" w:cs="Arial"/>
          <w:lang w:eastAsia="zh-CN"/>
        </w:rPr>
        <w:t>7.</w:t>
      </w:r>
      <w:r w:rsidR="00BF21D5">
        <w:rPr>
          <w:rFonts w:eastAsia="宋体" w:cs="Arial"/>
          <w:lang w:eastAsia="zh-CN"/>
        </w:rPr>
        <w:t>2.3</w:t>
      </w:r>
      <w:r w:rsidR="005629AE">
        <w:rPr>
          <w:rFonts w:eastAsia="宋体" w:cs="Arial"/>
          <w:lang w:eastAsia="zh-CN"/>
        </w:rPr>
        <w:t>.3</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p>
    <w:p w14:paraId="09A289CF" w14:textId="159A1EE7" w:rsidR="00F61C34" w:rsidRDefault="00DF1ACA" w:rsidP="00F61C34">
      <w:pPr>
        <w:rPr>
          <w:sz w:val="20"/>
          <w:szCs w:val="20"/>
        </w:rPr>
      </w:pPr>
      <w:r>
        <w:rPr>
          <w:sz w:val="20"/>
          <w:szCs w:val="20"/>
        </w:rPr>
        <w:t>T</w:t>
      </w:r>
      <w:r w:rsidR="00F61C34">
        <w:rPr>
          <w:sz w:val="20"/>
          <w:szCs w:val="20"/>
        </w:rPr>
        <w:t>he followings are agreed after RAN1#97 meeting,</w:t>
      </w:r>
    </w:p>
    <w:p w14:paraId="63E8F017" w14:textId="77777777" w:rsidR="00BD15D8" w:rsidRDefault="00BD15D8" w:rsidP="00F61C34">
      <w:pPr>
        <w:rPr>
          <w:sz w:val="20"/>
          <w:szCs w:val="20"/>
        </w:rPr>
      </w:pPr>
    </w:p>
    <w:p w14:paraId="0AB1531E" w14:textId="3B8D7EB0" w:rsidR="00F61C34" w:rsidRPr="00F61C34" w:rsidRDefault="00F61C34" w:rsidP="00F61C34">
      <w:pPr>
        <w:rPr>
          <w:rFonts w:ascii="Times" w:eastAsia="Batang" w:hAnsi="Times"/>
          <w:sz w:val="20"/>
          <w:lang w:val="en-GB"/>
        </w:rPr>
      </w:pPr>
      <w:r w:rsidRPr="00F61C34">
        <w:rPr>
          <w:rFonts w:ascii="Times" w:eastAsia="Batang" w:hAnsi="Times"/>
          <w:sz w:val="20"/>
          <w:highlight w:val="green"/>
          <w:lang w:val="en-GB"/>
        </w:rPr>
        <w:t>Agreements</w:t>
      </w:r>
      <w:r w:rsidRPr="00F61C34">
        <w:rPr>
          <w:rFonts w:ascii="Times" w:eastAsia="Batang" w:hAnsi="Times"/>
          <w:sz w:val="20"/>
          <w:lang w:val="en-GB"/>
        </w:rPr>
        <w:t>:</w:t>
      </w:r>
    </w:p>
    <w:p w14:paraId="4FCE6D61" w14:textId="77777777" w:rsidR="00F61C34" w:rsidRPr="00F61C34" w:rsidRDefault="00F61C34" w:rsidP="00F61C34">
      <w:pPr>
        <w:spacing w:before="60" w:after="60" w:line="288" w:lineRule="auto"/>
        <w:rPr>
          <w:sz w:val="20"/>
          <w:szCs w:val="20"/>
        </w:rPr>
      </w:pPr>
      <w:r w:rsidRPr="00F61C34">
        <w:rPr>
          <w:sz w:val="20"/>
          <w:szCs w:val="20"/>
        </w:rPr>
        <w:t>For the semi-static DU resource configuration, the following is supported:</w:t>
      </w:r>
    </w:p>
    <w:p w14:paraId="3D470704" w14:textId="77777777" w:rsidR="00F61C34" w:rsidRPr="00F61C34" w:rsidRDefault="00F61C34" w:rsidP="00F61C34">
      <w:pPr>
        <w:numPr>
          <w:ilvl w:val="0"/>
          <w:numId w:val="27"/>
        </w:numPr>
        <w:spacing w:before="60" w:after="60" w:line="288" w:lineRule="auto"/>
        <w:rPr>
          <w:sz w:val="20"/>
          <w:szCs w:val="20"/>
        </w:rPr>
      </w:pPr>
      <w:r w:rsidRPr="00F61C34">
        <w:rPr>
          <w:sz w:val="20"/>
          <w:szCs w:val="20"/>
        </w:rPr>
        <w:t>The resources are configured on a per DU (cell) basis</w:t>
      </w:r>
    </w:p>
    <w:p w14:paraId="68E50A0E" w14:textId="77777777" w:rsidR="00F61C34" w:rsidRPr="00F61C34" w:rsidRDefault="00F61C34" w:rsidP="00F61C34">
      <w:pPr>
        <w:numPr>
          <w:ilvl w:val="1"/>
          <w:numId w:val="27"/>
        </w:numPr>
        <w:spacing w:before="60" w:after="60" w:line="288" w:lineRule="auto"/>
        <w:rPr>
          <w:sz w:val="20"/>
          <w:szCs w:val="20"/>
        </w:rPr>
      </w:pPr>
      <w:r w:rsidRPr="00F61C34">
        <w:rPr>
          <w:sz w:val="20"/>
          <w:szCs w:val="20"/>
        </w:rPr>
        <w:t xml:space="preserve">FFS: indication of additional supplemental per-link resource configurations of child DUs </w:t>
      </w:r>
    </w:p>
    <w:p w14:paraId="35BFA09D" w14:textId="77777777" w:rsidR="00F61C34" w:rsidRPr="00F61C34" w:rsidRDefault="00F61C34" w:rsidP="00F61C34">
      <w:pPr>
        <w:numPr>
          <w:ilvl w:val="0"/>
          <w:numId w:val="27"/>
        </w:numPr>
        <w:spacing w:before="60" w:after="60" w:line="288" w:lineRule="auto"/>
        <w:rPr>
          <w:sz w:val="20"/>
          <w:szCs w:val="20"/>
        </w:rPr>
      </w:pPr>
      <w:r w:rsidRPr="00F61C34">
        <w:rPr>
          <w:sz w:val="20"/>
          <w:szCs w:val="20"/>
        </w:rPr>
        <w:t>Indication of D/U/F resources in the semi-static DU resource configuration includes the following:</w:t>
      </w:r>
    </w:p>
    <w:p w14:paraId="13818599" w14:textId="77777777" w:rsidR="00F61C34" w:rsidRPr="00F61C34" w:rsidRDefault="00F61C34" w:rsidP="00F61C34">
      <w:pPr>
        <w:numPr>
          <w:ilvl w:val="1"/>
          <w:numId w:val="27"/>
        </w:numPr>
        <w:spacing w:before="60" w:after="60" w:line="288" w:lineRule="auto"/>
        <w:rPr>
          <w:sz w:val="20"/>
          <w:szCs w:val="20"/>
        </w:rPr>
      </w:pPr>
      <w:r w:rsidRPr="00F61C34">
        <w:rPr>
          <w:sz w:val="20"/>
          <w:szCs w:val="20"/>
        </w:rPr>
        <w:t xml:space="preserve">The flexibility to configure all of the slot patterns and formats supported by the existing Rel-15 </w:t>
      </w:r>
      <w:r w:rsidRPr="00F61C34">
        <w:rPr>
          <w:rFonts w:eastAsia="Malgun Gothic"/>
          <w:i/>
          <w:sz w:val="20"/>
          <w:szCs w:val="20"/>
          <w:lang w:val="en-GB" w:eastAsia="ko-KR"/>
        </w:rPr>
        <w:t>TDD-UL-DL-Config</w:t>
      </w:r>
      <w:r w:rsidRPr="00F61C34">
        <w:rPr>
          <w:rFonts w:eastAsia="Malgun Gothic"/>
          <w:sz w:val="20"/>
          <w:szCs w:val="20"/>
          <w:lang w:val="en-GB" w:eastAsia="ko-KR"/>
        </w:rPr>
        <w:t xml:space="preserve"> RRC configurations and slot format table defined in Table 11.1.1-1 in TS38.213</w:t>
      </w:r>
    </w:p>
    <w:p w14:paraId="6AEEFAE6" w14:textId="77777777" w:rsidR="00F61C34" w:rsidRPr="00F61C34" w:rsidRDefault="00F61C34" w:rsidP="00F61C34">
      <w:pPr>
        <w:numPr>
          <w:ilvl w:val="2"/>
          <w:numId w:val="27"/>
        </w:numPr>
        <w:spacing w:before="60" w:after="60" w:line="288" w:lineRule="auto"/>
        <w:rPr>
          <w:sz w:val="20"/>
          <w:szCs w:val="20"/>
        </w:rPr>
      </w:pPr>
      <w:r w:rsidRPr="00F61C34">
        <w:rPr>
          <w:sz w:val="20"/>
          <w:szCs w:val="20"/>
        </w:rPr>
        <w:t>FFS: additional pattern durations than supported in Rel-15</w:t>
      </w:r>
    </w:p>
    <w:p w14:paraId="6D1C2BDC" w14:textId="77777777" w:rsidR="00F61C34" w:rsidRPr="00F61C34" w:rsidRDefault="00F61C34" w:rsidP="00F61C34">
      <w:pPr>
        <w:numPr>
          <w:ilvl w:val="2"/>
          <w:numId w:val="27"/>
        </w:numPr>
        <w:spacing w:before="60" w:after="60" w:line="288" w:lineRule="auto"/>
        <w:rPr>
          <w:sz w:val="20"/>
          <w:szCs w:val="20"/>
        </w:rPr>
      </w:pPr>
      <w:r w:rsidRPr="00F61C34">
        <w:rPr>
          <w:sz w:val="20"/>
          <w:szCs w:val="20"/>
        </w:rPr>
        <w:t>FFS: default resources or pattern</w:t>
      </w:r>
    </w:p>
    <w:p w14:paraId="6CCB7CBF" w14:textId="77777777" w:rsidR="00F61C34" w:rsidRPr="00F61C34" w:rsidRDefault="00F61C34" w:rsidP="00F61C34">
      <w:pPr>
        <w:numPr>
          <w:ilvl w:val="1"/>
          <w:numId w:val="27"/>
        </w:numPr>
        <w:spacing w:before="60" w:after="60" w:line="288" w:lineRule="auto"/>
        <w:rPr>
          <w:sz w:val="20"/>
          <w:szCs w:val="20"/>
        </w:rPr>
      </w:pPr>
      <w:r w:rsidRPr="00F61C34">
        <w:rPr>
          <w:sz w:val="20"/>
          <w:szCs w:val="20"/>
        </w:rPr>
        <w:t>New slot formats defined only for IAB nodes (DU and MTs) which begin with uplink slots, uplink symbols, or flexible symbols.</w:t>
      </w:r>
    </w:p>
    <w:p w14:paraId="557DA5E5" w14:textId="77777777" w:rsidR="00F61C34" w:rsidRPr="00F61C34" w:rsidRDefault="00F61C34" w:rsidP="00F61C34">
      <w:pPr>
        <w:numPr>
          <w:ilvl w:val="2"/>
          <w:numId w:val="27"/>
        </w:numPr>
        <w:spacing w:before="60" w:after="120"/>
        <w:contextualSpacing/>
        <w:jc w:val="both"/>
        <w:rPr>
          <w:rFonts w:eastAsia="Batang"/>
          <w:sz w:val="20"/>
          <w:szCs w:val="20"/>
          <w:lang w:val="en-GB" w:eastAsia="x-none"/>
        </w:rPr>
      </w:pPr>
      <w:r w:rsidRPr="00F61C34">
        <w:rPr>
          <w:rFonts w:eastAsia="Batang"/>
          <w:sz w:val="20"/>
          <w:szCs w:val="20"/>
          <w:lang w:val="en-GB" w:eastAsia="x-none"/>
        </w:rPr>
        <w:t>Note: usage of these slot formats should be compatible with Rel-15 access UEs sharing the same link</w:t>
      </w:r>
    </w:p>
    <w:p w14:paraId="50521B6E" w14:textId="77777777" w:rsidR="00F61C34" w:rsidRPr="00F61C34" w:rsidRDefault="00F61C34" w:rsidP="00F61C34">
      <w:pPr>
        <w:numPr>
          <w:ilvl w:val="2"/>
          <w:numId w:val="27"/>
        </w:numPr>
        <w:spacing w:before="60" w:after="120"/>
        <w:contextualSpacing/>
        <w:jc w:val="both"/>
        <w:rPr>
          <w:rFonts w:eastAsia="Batang"/>
          <w:sz w:val="20"/>
          <w:szCs w:val="20"/>
          <w:lang w:val="en-GB" w:eastAsia="x-none"/>
        </w:rPr>
      </w:pPr>
      <w:r w:rsidRPr="00F61C34">
        <w:rPr>
          <w:rFonts w:eastAsia="Batang"/>
          <w:sz w:val="20"/>
          <w:szCs w:val="20"/>
          <w:lang w:val="en-GB" w:eastAsia="x-none"/>
        </w:rPr>
        <w:t>FFS: whether these slot formats also need to be included in the MT RRC configuration and/or SFI carried on DCI Format 2_0</w:t>
      </w:r>
    </w:p>
    <w:p w14:paraId="78F3319C" w14:textId="77777777" w:rsidR="00F61C34" w:rsidRPr="00F61C34" w:rsidRDefault="00F61C34" w:rsidP="00F61C34">
      <w:pPr>
        <w:numPr>
          <w:ilvl w:val="0"/>
          <w:numId w:val="27"/>
        </w:numPr>
        <w:spacing w:before="60" w:after="120"/>
        <w:contextualSpacing/>
        <w:jc w:val="both"/>
        <w:rPr>
          <w:rFonts w:eastAsia="Batang"/>
          <w:sz w:val="20"/>
          <w:szCs w:val="20"/>
          <w:lang w:val="en-GB" w:eastAsia="x-none"/>
        </w:rPr>
      </w:pPr>
      <w:r w:rsidRPr="00F61C34">
        <w:rPr>
          <w:rFonts w:eastAsia="Batang"/>
          <w:sz w:val="20"/>
          <w:szCs w:val="20"/>
          <w:lang w:val="en-GB" w:eastAsia="zh-CN"/>
        </w:rPr>
        <w:t>Indication of H/S/NA for the DU resource configuration is based on one of the following alternatives:</w:t>
      </w:r>
    </w:p>
    <w:p w14:paraId="24C32808" w14:textId="77777777" w:rsidR="00F61C34" w:rsidRPr="00F61C34" w:rsidRDefault="00F61C34" w:rsidP="00F61C34">
      <w:pPr>
        <w:numPr>
          <w:ilvl w:val="1"/>
          <w:numId w:val="27"/>
        </w:numPr>
        <w:spacing w:before="60" w:after="60" w:line="288" w:lineRule="auto"/>
        <w:rPr>
          <w:sz w:val="20"/>
          <w:szCs w:val="20"/>
        </w:rPr>
      </w:pPr>
      <w:r w:rsidRPr="00F61C34">
        <w:rPr>
          <w:rFonts w:eastAsia="Malgun Gothic"/>
          <w:sz w:val="20"/>
          <w:szCs w:val="20"/>
          <w:lang w:val="en-GB" w:eastAsia="zh-CN"/>
        </w:rPr>
        <w:t>Alt. 1: H/S/NA is additionally explicitly indicated per-resource type (D/U/F) in each slot</w:t>
      </w:r>
    </w:p>
    <w:p w14:paraId="6DE38635" w14:textId="77777777" w:rsidR="00F61C34" w:rsidRPr="00F61C34" w:rsidRDefault="00F61C34" w:rsidP="00F61C34">
      <w:pPr>
        <w:numPr>
          <w:ilvl w:val="2"/>
          <w:numId w:val="27"/>
        </w:numPr>
        <w:spacing w:before="60" w:after="60" w:line="288" w:lineRule="auto"/>
        <w:rPr>
          <w:sz w:val="20"/>
          <w:szCs w:val="20"/>
        </w:rPr>
      </w:pPr>
      <w:r w:rsidRPr="00F61C34">
        <w:rPr>
          <w:sz w:val="20"/>
          <w:szCs w:val="20"/>
        </w:rPr>
        <w:t>To handle potential misalignment in time of the configured DU and MT resources when determining the validity of H/S/NA at the DU one of the following sub-alternatives need to be supported:</w:t>
      </w:r>
    </w:p>
    <w:p w14:paraId="4CA08E26" w14:textId="77777777" w:rsidR="00F61C34" w:rsidRPr="00F61C34" w:rsidRDefault="00F61C34" w:rsidP="00F61C34">
      <w:pPr>
        <w:numPr>
          <w:ilvl w:val="3"/>
          <w:numId w:val="27"/>
        </w:numPr>
        <w:spacing w:before="60" w:after="120"/>
        <w:contextualSpacing/>
        <w:jc w:val="both"/>
        <w:rPr>
          <w:rFonts w:eastAsia="Batang"/>
          <w:sz w:val="20"/>
          <w:szCs w:val="20"/>
          <w:lang w:val="en-GB" w:eastAsia="x-none"/>
        </w:rPr>
      </w:pPr>
      <w:r w:rsidRPr="00F61C34">
        <w:rPr>
          <w:rFonts w:eastAsia="Batang"/>
          <w:sz w:val="20"/>
          <w:szCs w:val="20"/>
          <w:lang w:val="en-GB" w:eastAsia="x-none"/>
        </w:rPr>
        <w:t>1a: H/S/NA is applied relative to the DU resource configuration (D/U/F) slot timing without considering the MT resource configuration or timing.</w:t>
      </w:r>
    </w:p>
    <w:p w14:paraId="467A1B0D" w14:textId="77777777" w:rsidR="00F61C34" w:rsidRPr="00F61C34" w:rsidRDefault="00F61C34" w:rsidP="00F61C34">
      <w:pPr>
        <w:numPr>
          <w:ilvl w:val="4"/>
          <w:numId w:val="27"/>
        </w:numPr>
        <w:spacing w:before="60" w:after="60" w:line="288" w:lineRule="auto"/>
        <w:rPr>
          <w:sz w:val="20"/>
          <w:szCs w:val="20"/>
        </w:rPr>
      </w:pPr>
      <w:r w:rsidRPr="00F61C34">
        <w:rPr>
          <w:sz w:val="20"/>
          <w:szCs w:val="20"/>
        </w:rPr>
        <w:t>FFS: definition of additional restrictions on the usage of the semi-static configuration (e.g. guard symbols) based on deployment scenario or DL/UL switching times within an IAB node, etc.</w:t>
      </w:r>
    </w:p>
    <w:p w14:paraId="556C93FE" w14:textId="77777777" w:rsidR="00F61C34" w:rsidRPr="00F61C34" w:rsidRDefault="00F61C34" w:rsidP="00F61C34">
      <w:pPr>
        <w:numPr>
          <w:ilvl w:val="4"/>
          <w:numId w:val="27"/>
        </w:numPr>
        <w:spacing w:before="60" w:after="60" w:line="288" w:lineRule="auto"/>
        <w:rPr>
          <w:sz w:val="20"/>
          <w:szCs w:val="20"/>
        </w:rPr>
      </w:pPr>
      <w:r w:rsidRPr="00F61C34">
        <w:rPr>
          <w:sz w:val="20"/>
          <w:szCs w:val="20"/>
        </w:rPr>
        <w:t>FFS: How the CU can get information about the required guard symbols for a given DU configuration if needed</w:t>
      </w:r>
    </w:p>
    <w:p w14:paraId="4176620C" w14:textId="77777777" w:rsidR="00F61C34" w:rsidRPr="00F61C34" w:rsidRDefault="00F61C34" w:rsidP="00F61C34">
      <w:pPr>
        <w:numPr>
          <w:ilvl w:val="3"/>
          <w:numId w:val="27"/>
        </w:numPr>
        <w:spacing w:before="60" w:after="120"/>
        <w:contextualSpacing/>
        <w:jc w:val="both"/>
        <w:rPr>
          <w:rFonts w:eastAsia="Batang"/>
          <w:sz w:val="20"/>
          <w:szCs w:val="20"/>
          <w:lang w:val="en-GB" w:eastAsia="x-none"/>
        </w:rPr>
      </w:pPr>
      <w:r w:rsidRPr="00F61C34">
        <w:rPr>
          <w:rFonts w:eastAsia="Batang"/>
          <w:sz w:val="20"/>
          <w:szCs w:val="20"/>
          <w:lang w:val="en-GB" w:eastAsia="x-none"/>
        </w:rPr>
        <w:t>1b: H/S/NA is applied relative to the MT resource configuration (D/U/F) slot timing.</w:t>
      </w:r>
    </w:p>
    <w:p w14:paraId="759C39FA" w14:textId="77777777" w:rsidR="00F61C34" w:rsidRPr="00F61C34" w:rsidRDefault="00F61C34" w:rsidP="00F61C34">
      <w:pPr>
        <w:numPr>
          <w:ilvl w:val="4"/>
          <w:numId w:val="27"/>
        </w:numPr>
        <w:spacing w:before="60" w:after="120"/>
        <w:contextualSpacing/>
        <w:jc w:val="both"/>
        <w:rPr>
          <w:rFonts w:eastAsia="Batang"/>
          <w:sz w:val="20"/>
          <w:szCs w:val="20"/>
          <w:lang w:val="en-GB" w:eastAsia="x-none"/>
        </w:rPr>
      </w:pPr>
      <w:r w:rsidRPr="00F61C34">
        <w:rPr>
          <w:rFonts w:eastAsia="Batang"/>
          <w:sz w:val="20"/>
          <w:szCs w:val="20"/>
          <w:lang w:val="en-GB" w:eastAsia="x-none"/>
        </w:rPr>
        <w:t>FFS: Whether and/or how the CU will know the actual H/S/NA resources at the child DU</w:t>
      </w:r>
    </w:p>
    <w:p w14:paraId="056920F0" w14:textId="77777777" w:rsidR="00F61C34" w:rsidRPr="00F61C34" w:rsidRDefault="00F61C34" w:rsidP="00F61C34">
      <w:pPr>
        <w:numPr>
          <w:ilvl w:val="4"/>
          <w:numId w:val="27"/>
        </w:numPr>
        <w:spacing w:before="60" w:after="120"/>
        <w:contextualSpacing/>
        <w:jc w:val="both"/>
        <w:rPr>
          <w:rFonts w:eastAsia="Batang"/>
          <w:sz w:val="20"/>
          <w:szCs w:val="20"/>
          <w:lang w:val="en-GB" w:eastAsia="x-none"/>
        </w:rPr>
      </w:pPr>
      <w:r w:rsidRPr="00F61C34">
        <w:rPr>
          <w:rFonts w:eastAsia="Batang"/>
          <w:sz w:val="20"/>
          <w:szCs w:val="20"/>
          <w:lang w:val="en-GB" w:eastAsia="x-none"/>
        </w:rPr>
        <w:t>FFS whether S is explicitly indicated or not</w:t>
      </w:r>
    </w:p>
    <w:p w14:paraId="2D214711" w14:textId="77777777" w:rsidR="00F61C34" w:rsidRPr="00F61C34" w:rsidRDefault="00F61C34" w:rsidP="00F61C34">
      <w:pPr>
        <w:numPr>
          <w:ilvl w:val="3"/>
          <w:numId w:val="27"/>
        </w:numPr>
        <w:spacing w:before="60" w:after="120"/>
        <w:contextualSpacing/>
        <w:jc w:val="both"/>
        <w:rPr>
          <w:rFonts w:eastAsia="Batang"/>
          <w:sz w:val="20"/>
          <w:szCs w:val="20"/>
          <w:lang w:val="en-GB" w:eastAsia="x-none"/>
        </w:rPr>
      </w:pPr>
      <w:r w:rsidRPr="00F61C34">
        <w:rPr>
          <w:rFonts w:eastAsia="Batang"/>
          <w:sz w:val="20"/>
          <w:szCs w:val="20"/>
          <w:lang w:val="en-GB" w:eastAsia="x-none"/>
        </w:rPr>
        <w:t>1c: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14:paraId="70B033A2" w14:textId="77777777" w:rsidR="00F61C34" w:rsidRPr="00F61C34" w:rsidRDefault="00F61C34" w:rsidP="00F61C34">
      <w:pPr>
        <w:numPr>
          <w:ilvl w:val="4"/>
          <w:numId w:val="27"/>
        </w:numPr>
        <w:spacing w:before="60" w:after="120"/>
        <w:contextualSpacing/>
        <w:jc w:val="both"/>
        <w:rPr>
          <w:rFonts w:eastAsia="Batang"/>
          <w:sz w:val="20"/>
          <w:szCs w:val="20"/>
          <w:lang w:val="en-GB" w:eastAsia="x-none"/>
        </w:rPr>
      </w:pPr>
      <w:r w:rsidRPr="00F61C34">
        <w:rPr>
          <w:rFonts w:eastAsia="Batang"/>
          <w:sz w:val="20"/>
          <w:szCs w:val="20"/>
          <w:lang w:val="en-GB" w:eastAsia="x-none"/>
        </w:rPr>
        <w:t>FFS: Whether and/or how the CU will know the actual S/NA resources at the child DU</w:t>
      </w:r>
    </w:p>
    <w:p w14:paraId="32B9D39A" w14:textId="77777777" w:rsidR="00F61C34" w:rsidRPr="00F61C34" w:rsidRDefault="00F61C34" w:rsidP="00F61C34">
      <w:pPr>
        <w:numPr>
          <w:ilvl w:val="1"/>
          <w:numId w:val="27"/>
        </w:numPr>
        <w:spacing w:before="60" w:after="120"/>
        <w:contextualSpacing/>
        <w:jc w:val="both"/>
        <w:rPr>
          <w:rFonts w:eastAsia="Batang"/>
          <w:sz w:val="20"/>
          <w:szCs w:val="20"/>
          <w:lang w:val="en-GB" w:eastAsia="zh-CN"/>
        </w:rPr>
      </w:pPr>
      <w:r w:rsidRPr="00F61C34">
        <w:rPr>
          <w:rFonts w:eastAsia="Batang"/>
          <w:sz w:val="20"/>
          <w:szCs w:val="20"/>
          <w:lang w:val="en-GB" w:eastAsia="zh-CN"/>
        </w:rPr>
        <w:lastRenderedPageBreak/>
        <w:t xml:space="preserve">Alt. 2: NA is explicitly indicated as a resource type in each slot for both the DU and MT configuration. H/S is not explicitly indicated, but implicitly determined by the DU based on the corresponding MT configuration </w:t>
      </w:r>
    </w:p>
    <w:p w14:paraId="1DF77744" w14:textId="77777777" w:rsidR="00F61C34" w:rsidRPr="00F61C34" w:rsidRDefault="00F61C34" w:rsidP="00F61C34">
      <w:pPr>
        <w:numPr>
          <w:ilvl w:val="2"/>
          <w:numId w:val="27"/>
        </w:numPr>
        <w:spacing w:before="60" w:after="120"/>
        <w:contextualSpacing/>
        <w:jc w:val="both"/>
        <w:rPr>
          <w:rFonts w:eastAsia="Batang"/>
          <w:sz w:val="20"/>
          <w:szCs w:val="20"/>
          <w:lang w:val="en-GB" w:eastAsia="zh-CN"/>
        </w:rPr>
      </w:pPr>
      <w:r w:rsidRPr="00F61C34">
        <w:rPr>
          <w:rFonts w:eastAsia="Batang"/>
          <w:sz w:val="20"/>
          <w:szCs w:val="20"/>
          <w:lang w:val="en-GB" w:eastAsia="zh-CN"/>
        </w:rPr>
        <w:t>FFS: how to handle the case where there is not a 1-1 mapping of DUs and MTs in the child IAB node</w:t>
      </w:r>
    </w:p>
    <w:p w14:paraId="39A727A5" w14:textId="77777777" w:rsidR="00F61C34" w:rsidRPr="00F61C34" w:rsidRDefault="00F61C34" w:rsidP="00F61C34">
      <w:pPr>
        <w:numPr>
          <w:ilvl w:val="0"/>
          <w:numId w:val="27"/>
        </w:numPr>
        <w:spacing w:before="60" w:after="60" w:line="288" w:lineRule="auto"/>
        <w:rPr>
          <w:sz w:val="20"/>
          <w:szCs w:val="20"/>
        </w:rPr>
      </w:pPr>
      <w:r w:rsidRPr="00F61C34">
        <w:rPr>
          <w:sz w:val="20"/>
          <w:szCs w:val="20"/>
        </w:rPr>
        <w:t>Details of the F1-AP signaling design is up to RAN3</w:t>
      </w:r>
    </w:p>
    <w:p w14:paraId="5CA8CAC4" w14:textId="77777777" w:rsidR="00F61C34" w:rsidRPr="00F61C34" w:rsidRDefault="00F61C34" w:rsidP="00F61C34">
      <w:pPr>
        <w:rPr>
          <w:rFonts w:ascii="Times" w:eastAsia="Batang" w:hAnsi="Times"/>
          <w:sz w:val="20"/>
          <w:szCs w:val="20"/>
          <w:lang w:val="en-GB"/>
        </w:rPr>
      </w:pPr>
      <w:r w:rsidRPr="00F61C34">
        <w:rPr>
          <w:rFonts w:ascii="Times" w:eastAsia="Batang" w:hAnsi="Times"/>
          <w:sz w:val="20"/>
          <w:szCs w:val="20"/>
          <w:highlight w:val="green"/>
          <w:lang w:val="en-GB"/>
        </w:rPr>
        <w:t>Agreements</w:t>
      </w:r>
      <w:r w:rsidRPr="00F61C34">
        <w:rPr>
          <w:rFonts w:ascii="Times" w:eastAsia="Batang" w:hAnsi="Times"/>
          <w:sz w:val="20"/>
          <w:szCs w:val="20"/>
          <w:lang w:val="en-GB"/>
        </w:rPr>
        <w:t>:</w:t>
      </w:r>
    </w:p>
    <w:p w14:paraId="5277BBA3" w14:textId="77777777" w:rsidR="00F61C34" w:rsidRPr="00F61C34" w:rsidRDefault="00F61C34" w:rsidP="00F61C34">
      <w:pPr>
        <w:rPr>
          <w:rFonts w:ascii="Times" w:eastAsia="Batang" w:hAnsi="Times"/>
          <w:sz w:val="20"/>
          <w:szCs w:val="20"/>
          <w:lang w:val="en-GB"/>
        </w:rPr>
      </w:pPr>
      <w:r w:rsidRPr="00F61C34">
        <w:rPr>
          <w:rFonts w:ascii="Times" w:eastAsia="Batang" w:hAnsi="Times"/>
          <w:sz w:val="20"/>
          <w:szCs w:val="20"/>
          <w:lang w:val="en-GB"/>
        </w:rPr>
        <w:t>If a DU NA or Soft resource is configured with cell-specific signals/channels, the resource is treated as if it were a Hard DU resource (Alt. 2 from RAN1#96bis).</w:t>
      </w:r>
    </w:p>
    <w:p w14:paraId="56662E69" w14:textId="77777777" w:rsidR="00F61C34" w:rsidRPr="00F61C34" w:rsidRDefault="00F61C34" w:rsidP="00F61C34">
      <w:pPr>
        <w:numPr>
          <w:ilvl w:val="1"/>
          <w:numId w:val="27"/>
        </w:numPr>
        <w:ind w:left="1080"/>
        <w:rPr>
          <w:rFonts w:ascii="Times" w:eastAsia="Batang" w:hAnsi="Times"/>
          <w:sz w:val="20"/>
          <w:szCs w:val="20"/>
          <w:lang w:val="en-GB"/>
        </w:rPr>
      </w:pPr>
      <w:r w:rsidRPr="00F61C34">
        <w:rPr>
          <w:rFonts w:ascii="Times" w:eastAsia="Batang" w:hAnsi="Times"/>
          <w:sz w:val="20"/>
          <w:szCs w:val="20"/>
          <w:lang w:val="en-GB"/>
        </w:rPr>
        <w:t>The list of cell-specific signals/channels includes:</w:t>
      </w:r>
    </w:p>
    <w:p w14:paraId="290F55F3" w14:textId="77777777" w:rsidR="00F61C34" w:rsidRPr="00F61C34" w:rsidRDefault="00F61C34" w:rsidP="00F61C34">
      <w:pPr>
        <w:numPr>
          <w:ilvl w:val="0"/>
          <w:numId w:val="28"/>
        </w:numPr>
        <w:rPr>
          <w:rFonts w:ascii="Times" w:eastAsia="Batang" w:hAnsi="Times"/>
          <w:sz w:val="20"/>
          <w:szCs w:val="20"/>
          <w:lang w:val="en-GB"/>
        </w:rPr>
      </w:pPr>
      <w:r w:rsidRPr="00F61C34">
        <w:rPr>
          <w:rFonts w:ascii="Times" w:eastAsia="Batang" w:hAnsi="Times"/>
          <w:sz w:val="20"/>
          <w:szCs w:val="20"/>
          <w:lang w:val="en-GB"/>
        </w:rPr>
        <w:t>resources for SSB transmission at DU, including both CD-SSB and non-CD-SSB;</w:t>
      </w:r>
    </w:p>
    <w:p w14:paraId="4C612305" w14:textId="77777777" w:rsidR="00F61C34" w:rsidRPr="00F61C34" w:rsidRDefault="00F61C34" w:rsidP="00F61C34">
      <w:pPr>
        <w:numPr>
          <w:ilvl w:val="0"/>
          <w:numId w:val="28"/>
        </w:numPr>
        <w:rPr>
          <w:rFonts w:ascii="Times" w:eastAsia="Batang" w:hAnsi="Times"/>
          <w:sz w:val="20"/>
          <w:szCs w:val="20"/>
          <w:lang w:val="en-GB"/>
        </w:rPr>
      </w:pPr>
      <w:r w:rsidRPr="00F61C34">
        <w:rPr>
          <w:rFonts w:ascii="Times" w:eastAsia="Batang" w:hAnsi="Times"/>
          <w:sz w:val="20"/>
          <w:szCs w:val="20"/>
          <w:lang w:val="en-GB"/>
        </w:rPr>
        <w:t>configured RACH occasions for receiving at the DU</w:t>
      </w:r>
    </w:p>
    <w:p w14:paraId="45894531" w14:textId="77777777" w:rsidR="00F61C34" w:rsidRPr="00F61C34" w:rsidRDefault="00F61C34" w:rsidP="00F61C34">
      <w:pPr>
        <w:numPr>
          <w:ilvl w:val="0"/>
          <w:numId w:val="28"/>
        </w:numPr>
        <w:rPr>
          <w:rFonts w:ascii="Times" w:eastAsia="Batang" w:hAnsi="Times"/>
          <w:sz w:val="20"/>
          <w:szCs w:val="20"/>
          <w:lang w:val="en-GB"/>
        </w:rPr>
      </w:pPr>
      <w:r w:rsidRPr="00F61C34">
        <w:rPr>
          <w:rFonts w:ascii="Times" w:eastAsia="Batang" w:hAnsi="Times"/>
          <w:sz w:val="20"/>
          <w:szCs w:val="20"/>
          <w:lang w:val="en-GB"/>
        </w:rPr>
        <w:t>periodic CSI-RS transmission at the DU</w:t>
      </w:r>
    </w:p>
    <w:p w14:paraId="3E30427E" w14:textId="77777777" w:rsidR="00F61C34" w:rsidRPr="00F61C34" w:rsidRDefault="00F61C34" w:rsidP="00F61C34">
      <w:pPr>
        <w:numPr>
          <w:ilvl w:val="0"/>
          <w:numId w:val="28"/>
        </w:numPr>
        <w:rPr>
          <w:rFonts w:ascii="Times" w:eastAsia="Batang" w:hAnsi="Times"/>
          <w:sz w:val="20"/>
          <w:szCs w:val="20"/>
          <w:lang w:val="en-GB"/>
        </w:rPr>
      </w:pPr>
      <w:r w:rsidRPr="00F61C34">
        <w:rPr>
          <w:rFonts w:ascii="Times" w:eastAsia="Batang" w:hAnsi="Times"/>
          <w:sz w:val="20"/>
          <w:szCs w:val="20"/>
          <w:lang w:val="en-GB"/>
        </w:rPr>
        <w:t>scheduled resource for receving SR at DU</w:t>
      </w:r>
    </w:p>
    <w:p w14:paraId="5C739F82" w14:textId="77777777" w:rsidR="00F61C34" w:rsidRPr="00F61C34" w:rsidRDefault="00F61C34" w:rsidP="00F61C34">
      <w:pPr>
        <w:numPr>
          <w:ilvl w:val="0"/>
          <w:numId w:val="29"/>
        </w:numPr>
        <w:rPr>
          <w:rFonts w:ascii="Times" w:eastAsia="Batang" w:hAnsi="Times"/>
          <w:sz w:val="20"/>
          <w:szCs w:val="20"/>
          <w:lang w:val="en-GB"/>
        </w:rPr>
      </w:pPr>
      <w:r w:rsidRPr="00F61C34">
        <w:rPr>
          <w:rFonts w:ascii="Times" w:eastAsia="Batang" w:hAnsi="Times"/>
          <w:sz w:val="20"/>
          <w:szCs w:val="20"/>
          <w:lang w:val="en-GB"/>
        </w:rPr>
        <w:t>The parent does not need to be aware of the cell-specific signals/channel configurations of the child DU</w:t>
      </w:r>
    </w:p>
    <w:p w14:paraId="5ABB1FDB" w14:textId="77777777" w:rsidR="00F61C34" w:rsidRPr="00F61C34" w:rsidRDefault="00F61C34" w:rsidP="00F61C34">
      <w:pPr>
        <w:rPr>
          <w:rFonts w:ascii="Times" w:eastAsia="Batang" w:hAnsi="Times"/>
          <w:sz w:val="32"/>
          <w:lang w:val="en-GB"/>
        </w:rPr>
      </w:pPr>
    </w:p>
    <w:p w14:paraId="57C20866" w14:textId="77777777" w:rsidR="00F61C34" w:rsidRPr="00F61C34" w:rsidRDefault="00F61C34" w:rsidP="00F61C34">
      <w:pPr>
        <w:rPr>
          <w:rFonts w:ascii="Times" w:eastAsia="Batang" w:hAnsi="Times"/>
          <w:sz w:val="20"/>
          <w:szCs w:val="20"/>
          <w:lang w:val="en-GB"/>
        </w:rPr>
      </w:pPr>
      <w:r w:rsidRPr="00F61C34">
        <w:rPr>
          <w:rFonts w:ascii="Times" w:eastAsia="Batang" w:hAnsi="Times"/>
          <w:b/>
          <w:sz w:val="20"/>
          <w:szCs w:val="20"/>
          <w:u w:val="single"/>
          <w:lang w:val="en-GB"/>
        </w:rPr>
        <w:t>Conclusion</w:t>
      </w:r>
      <w:r w:rsidRPr="00F61C34">
        <w:rPr>
          <w:rFonts w:ascii="Times" w:eastAsia="Batang" w:hAnsi="Times"/>
          <w:sz w:val="20"/>
          <w:szCs w:val="20"/>
          <w:lang w:val="en-GB"/>
        </w:rPr>
        <w:t>:</w:t>
      </w:r>
    </w:p>
    <w:p w14:paraId="49C903DA" w14:textId="77777777" w:rsidR="00F61C34" w:rsidRPr="00F61C34" w:rsidRDefault="00F61C34" w:rsidP="00F61C34">
      <w:pPr>
        <w:rPr>
          <w:rFonts w:ascii="Times" w:eastAsia="Batang" w:hAnsi="Times"/>
          <w:sz w:val="20"/>
          <w:szCs w:val="20"/>
          <w:lang w:val="en-GB"/>
        </w:rPr>
      </w:pPr>
      <w:r w:rsidRPr="00F61C34">
        <w:rPr>
          <w:rFonts w:ascii="Times" w:eastAsia="Batang" w:hAnsi="Times"/>
          <w:sz w:val="20"/>
          <w:szCs w:val="20"/>
          <w:lang w:val="en-GB"/>
        </w:rPr>
        <w:t>The following alternatives are considered (to be down-selected in RAN1#98) for the explicit indication of the availability of soft resources:</w:t>
      </w:r>
    </w:p>
    <w:p w14:paraId="3FA59105" w14:textId="77777777" w:rsidR="00F61C34" w:rsidRPr="00F61C34" w:rsidRDefault="00F61C34" w:rsidP="00F61C34">
      <w:pPr>
        <w:numPr>
          <w:ilvl w:val="0"/>
          <w:numId w:val="30"/>
        </w:numPr>
        <w:spacing w:before="60" w:after="120"/>
        <w:contextualSpacing/>
        <w:jc w:val="both"/>
        <w:rPr>
          <w:rFonts w:ascii="Times" w:eastAsia="Batang" w:hAnsi="Times"/>
          <w:sz w:val="20"/>
          <w:szCs w:val="20"/>
          <w:lang w:val="en-GB" w:eastAsia="x-none"/>
        </w:rPr>
      </w:pPr>
      <w:r w:rsidRPr="00F61C34">
        <w:rPr>
          <w:rFonts w:ascii="Times" w:eastAsia="Batang" w:hAnsi="Times"/>
          <w:sz w:val="20"/>
          <w:szCs w:val="20"/>
          <w:lang w:val="en-GB" w:eastAsia="x-none"/>
        </w:rPr>
        <w:t>Alt 1) Indicate which MT resources are “IA” for the child DU (DU-IA)</w:t>
      </w:r>
    </w:p>
    <w:p w14:paraId="4DB949F4" w14:textId="77777777" w:rsidR="00F61C34" w:rsidRPr="00F61C34" w:rsidRDefault="00F61C34" w:rsidP="00F61C34">
      <w:pPr>
        <w:numPr>
          <w:ilvl w:val="0"/>
          <w:numId w:val="30"/>
        </w:numPr>
        <w:spacing w:before="60" w:after="120"/>
        <w:contextualSpacing/>
        <w:jc w:val="both"/>
        <w:rPr>
          <w:rFonts w:ascii="Times" w:eastAsia="Batang" w:hAnsi="Times"/>
          <w:sz w:val="20"/>
          <w:szCs w:val="20"/>
          <w:lang w:val="en-GB" w:eastAsia="x-none"/>
        </w:rPr>
      </w:pPr>
      <w:r w:rsidRPr="00F61C34">
        <w:rPr>
          <w:rFonts w:ascii="Times" w:eastAsia="Batang" w:hAnsi="Times"/>
          <w:sz w:val="20"/>
          <w:szCs w:val="20"/>
          <w:lang w:val="en-GB" w:eastAsia="x-none"/>
        </w:rPr>
        <w:t>Alt 2a) Indicate DU-IA and MT resource type (MT-D/MT-U/MT-F)</w:t>
      </w:r>
    </w:p>
    <w:p w14:paraId="5856E703" w14:textId="77777777" w:rsidR="00F61C34" w:rsidRPr="00F61C34" w:rsidRDefault="00F61C34" w:rsidP="00F61C34">
      <w:pPr>
        <w:numPr>
          <w:ilvl w:val="0"/>
          <w:numId w:val="30"/>
        </w:numPr>
        <w:spacing w:before="60" w:after="120"/>
        <w:contextualSpacing/>
        <w:jc w:val="both"/>
        <w:rPr>
          <w:rFonts w:ascii="Times" w:eastAsia="Batang" w:hAnsi="Times"/>
          <w:sz w:val="20"/>
          <w:szCs w:val="20"/>
          <w:lang w:val="en-GB" w:eastAsia="x-none"/>
        </w:rPr>
      </w:pPr>
      <w:r w:rsidRPr="00F61C34">
        <w:rPr>
          <w:rFonts w:ascii="Times" w:eastAsia="Batang" w:hAnsi="Times"/>
          <w:sz w:val="20"/>
          <w:szCs w:val="20"/>
          <w:lang w:val="en-GB" w:eastAsia="x-none"/>
        </w:rPr>
        <w:t>Alt 2b) Indicate DU-IA and DU resource type (DU-D/DU-U/DU-F)</w:t>
      </w:r>
    </w:p>
    <w:p w14:paraId="18E941F9" w14:textId="77777777" w:rsidR="00F61C34" w:rsidRPr="00F61C34" w:rsidRDefault="00F61C34" w:rsidP="00F61C34">
      <w:pPr>
        <w:numPr>
          <w:ilvl w:val="0"/>
          <w:numId w:val="30"/>
        </w:numPr>
        <w:spacing w:before="60" w:after="120"/>
        <w:contextualSpacing/>
        <w:jc w:val="both"/>
        <w:rPr>
          <w:rFonts w:ascii="Times" w:eastAsia="Batang" w:hAnsi="Times"/>
          <w:sz w:val="20"/>
          <w:szCs w:val="20"/>
          <w:lang w:val="en-GB" w:eastAsia="x-none"/>
        </w:rPr>
      </w:pPr>
      <w:r w:rsidRPr="00F61C34">
        <w:rPr>
          <w:rFonts w:ascii="Times" w:eastAsia="Batang" w:hAnsi="Times"/>
          <w:sz w:val="20"/>
          <w:szCs w:val="20"/>
          <w:lang w:val="en-GB" w:eastAsia="x-none"/>
        </w:rPr>
        <w:t xml:space="preserve">Alt 3) Jointly or separately indicate DU-IA, the DU resource type, and/or MT resource type </w:t>
      </w:r>
    </w:p>
    <w:p w14:paraId="4794A5CE" w14:textId="77777777" w:rsidR="00F61C34" w:rsidRPr="00F61C34" w:rsidRDefault="00F61C34" w:rsidP="00F61C34">
      <w:pPr>
        <w:numPr>
          <w:ilvl w:val="0"/>
          <w:numId w:val="30"/>
        </w:numPr>
        <w:spacing w:before="60" w:after="120"/>
        <w:contextualSpacing/>
        <w:jc w:val="both"/>
        <w:rPr>
          <w:rFonts w:ascii="Times" w:eastAsia="Batang" w:hAnsi="Times"/>
          <w:sz w:val="20"/>
          <w:szCs w:val="20"/>
          <w:lang w:val="en-GB" w:eastAsia="x-none"/>
        </w:rPr>
      </w:pPr>
      <w:r w:rsidRPr="00F61C34">
        <w:rPr>
          <w:rFonts w:ascii="Times" w:eastAsia="Batang" w:hAnsi="Times"/>
          <w:sz w:val="20"/>
          <w:szCs w:val="20"/>
          <w:lang w:val="en-GB" w:eastAsia="x-none"/>
        </w:rPr>
        <w:t>FFS: monitoring occasions for the explicit indication at the MT</w:t>
      </w:r>
    </w:p>
    <w:p w14:paraId="2CA99A17" w14:textId="77777777" w:rsidR="00F61C34" w:rsidRPr="00F61C34" w:rsidRDefault="00F61C34" w:rsidP="00F61C34">
      <w:pPr>
        <w:numPr>
          <w:ilvl w:val="0"/>
          <w:numId w:val="30"/>
        </w:numPr>
        <w:spacing w:before="60" w:after="120"/>
        <w:contextualSpacing/>
        <w:jc w:val="both"/>
        <w:rPr>
          <w:rFonts w:ascii="Times" w:eastAsia="Batang" w:hAnsi="Times"/>
          <w:sz w:val="20"/>
          <w:szCs w:val="20"/>
          <w:lang w:val="en-GB" w:eastAsia="x-none"/>
        </w:rPr>
      </w:pPr>
      <w:r w:rsidRPr="00F61C34">
        <w:rPr>
          <w:rFonts w:ascii="Times" w:eastAsia="Batang" w:hAnsi="Times"/>
          <w:sz w:val="20"/>
          <w:szCs w:val="20"/>
          <w:lang w:val="en-GB" w:eastAsia="x-none"/>
        </w:rPr>
        <w:t>FFS: whether the processing time for applying an explicit indication at the child DU is defined or left to implementation.</w:t>
      </w:r>
    </w:p>
    <w:p w14:paraId="4BF2659E" w14:textId="77777777" w:rsidR="00F350AC" w:rsidRPr="00F61C34" w:rsidRDefault="00F350AC" w:rsidP="00622D80">
      <w:pPr>
        <w:rPr>
          <w:rFonts w:eastAsiaTheme="minorEastAsia"/>
          <w:sz w:val="20"/>
          <w:szCs w:val="20"/>
          <w:lang w:val="en-GB" w:eastAsia="zh-CN"/>
        </w:rPr>
      </w:pPr>
    </w:p>
    <w:p w14:paraId="5660A4F1" w14:textId="56066417" w:rsidR="00547A31" w:rsidRPr="006D25AD" w:rsidRDefault="006D25AD" w:rsidP="00622D80">
      <w:pPr>
        <w:rPr>
          <w:rFonts w:eastAsiaTheme="minorEastAsia"/>
          <w:sz w:val="20"/>
          <w:szCs w:val="20"/>
          <w:lang w:val="en-GB" w:eastAsia="zh-CN"/>
        </w:rPr>
      </w:pPr>
      <w:r>
        <w:rPr>
          <w:rFonts w:eastAsiaTheme="minorEastAsia" w:hint="eastAsia"/>
          <w:sz w:val="20"/>
          <w:szCs w:val="20"/>
          <w:lang w:val="en-GB" w:eastAsia="zh-CN"/>
        </w:rPr>
        <w:t xml:space="preserve">This contribution provides views on </w:t>
      </w:r>
      <w:r>
        <w:rPr>
          <w:rFonts w:eastAsiaTheme="minorEastAsia"/>
          <w:sz w:val="20"/>
          <w:szCs w:val="20"/>
          <w:lang w:val="en-GB" w:eastAsia="zh-CN"/>
        </w:rPr>
        <w:t xml:space="preserve"> the</w:t>
      </w:r>
      <w:r w:rsidR="00E27881">
        <w:rPr>
          <w:rFonts w:eastAsiaTheme="minorEastAsia"/>
          <w:sz w:val="20"/>
          <w:szCs w:val="20"/>
          <w:lang w:val="en-GB" w:eastAsia="zh-CN"/>
        </w:rPr>
        <w:t xml:space="preserve"> above aspects and provide corresponding proposals.</w:t>
      </w:r>
    </w:p>
    <w:p w14:paraId="5B7994D4" w14:textId="7424786F" w:rsidR="009C08FA"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tbl>
      <w:tblPr>
        <w:tblStyle w:val="a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C03D70" w14:paraId="3E73FF01" w14:textId="77777777" w:rsidTr="00C12793">
        <w:tc>
          <w:tcPr>
            <w:tcW w:w="9019" w:type="dxa"/>
          </w:tcPr>
          <w:p w14:paraId="3437EE2D" w14:textId="77777777" w:rsidR="00DF1ACA" w:rsidRPr="00F61C34" w:rsidRDefault="00DF1ACA" w:rsidP="00DF1ACA">
            <w:pPr>
              <w:rPr>
                <w:rFonts w:ascii="Times" w:eastAsia="Batang" w:hAnsi="Times"/>
                <w:sz w:val="20"/>
                <w:szCs w:val="20"/>
                <w:lang w:val="en-GB"/>
              </w:rPr>
            </w:pPr>
            <w:r w:rsidRPr="00F61C34">
              <w:rPr>
                <w:rFonts w:ascii="Times" w:eastAsia="Batang" w:hAnsi="Times"/>
                <w:b w:val="0"/>
                <w:sz w:val="20"/>
                <w:szCs w:val="20"/>
                <w:u w:val="single"/>
                <w:lang w:val="en-GB"/>
              </w:rPr>
              <w:t>Conclusion</w:t>
            </w:r>
            <w:r w:rsidRPr="00F61C34">
              <w:rPr>
                <w:rFonts w:ascii="Times" w:eastAsia="Batang" w:hAnsi="Times"/>
                <w:sz w:val="20"/>
                <w:szCs w:val="20"/>
                <w:lang w:val="en-GB"/>
              </w:rPr>
              <w:t>:</w:t>
            </w:r>
          </w:p>
          <w:p w14:paraId="60B911DB" w14:textId="77777777" w:rsidR="00DF1ACA" w:rsidRPr="00F61C34" w:rsidRDefault="00DF1ACA" w:rsidP="00DF1ACA">
            <w:pPr>
              <w:rPr>
                <w:rFonts w:ascii="Times" w:eastAsia="Batang" w:hAnsi="Times"/>
                <w:sz w:val="20"/>
                <w:szCs w:val="20"/>
                <w:lang w:val="en-GB"/>
              </w:rPr>
            </w:pPr>
            <w:r w:rsidRPr="00F61C34">
              <w:rPr>
                <w:rFonts w:ascii="Times" w:eastAsia="Batang" w:hAnsi="Times"/>
                <w:sz w:val="20"/>
                <w:szCs w:val="20"/>
                <w:lang w:val="en-GB"/>
              </w:rPr>
              <w:t>The following alternatives are considered (to be down-selected in RAN1#98) for the explicit indication of the availability of soft resources:</w:t>
            </w:r>
          </w:p>
          <w:p w14:paraId="36EEF2C6" w14:textId="77777777" w:rsidR="00DF1ACA" w:rsidRPr="00F61C34" w:rsidRDefault="00DF1ACA" w:rsidP="00DF1ACA">
            <w:pPr>
              <w:numPr>
                <w:ilvl w:val="0"/>
                <w:numId w:val="25"/>
              </w:numPr>
              <w:spacing w:before="60"/>
              <w:contextualSpacing/>
              <w:jc w:val="both"/>
              <w:rPr>
                <w:rFonts w:ascii="Times" w:eastAsia="Batang" w:hAnsi="Times"/>
                <w:sz w:val="20"/>
                <w:szCs w:val="20"/>
                <w:lang w:val="en-GB" w:eastAsia="x-none"/>
              </w:rPr>
            </w:pPr>
            <w:r w:rsidRPr="00F61C34">
              <w:rPr>
                <w:rFonts w:ascii="Times" w:eastAsia="Batang" w:hAnsi="Times"/>
                <w:sz w:val="20"/>
                <w:szCs w:val="20"/>
                <w:lang w:val="en-GB" w:eastAsia="x-none"/>
              </w:rPr>
              <w:t>Alt 1) Indicate which MT resources are “IA” for the child DU (DU-IA)</w:t>
            </w:r>
          </w:p>
          <w:p w14:paraId="07E46535" w14:textId="77777777" w:rsidR="00DF1ACA" w:rsidRPr="00F61C34" w:rsidRDefault="00DF1ACA" w:rsidP="00DF1ACA">
            <w:pPr>
              <w:numPr>
                <w:ilvl w:val="0"/>
                <w:numId w:val="25"/>
              </w:numPr>
              <w:spacing w:before="60"/>
              <w:contextualSpacing/>
              <w:jc w:val="both"/>
              <w:rPr>
                <w:rFonts w:ascii="Times" w:eastAsia="Batang" w:hAnsi="Times"/>
                <w:sz w:val="20"/>
                <w:szCs w:val="20"/>
                <w:lang w:val="en-GB" w:eastAsia="x-none"/>
              </w:rPr>
            </w:pPr>
            <w:r w:rsidRPr="00F61C34">
              <w:rPr>
                <w:rFonts w:ascii="Times" w:eastAsia="Batang" w:hAnsi="Times"/>
                <w:sz w:val="20"/>
                <w:szCs w:val="20"/>
                <w:lang w:val="en-GB" w:eastAsia="x-none"/>
              </w:rPr>
              <w:t>Alt 2a) Indicate DU-IA and MT resource type (MT-D/MT-U/MT-F)</w:t>
            </w:r>
          </w:p>
          <w:p w14:paraId="600B5C79" w14:textId="77777777" w:rsidR="00DF1ACA" w:rsidRPr="00F61C34" w:rsidRDefault="00DF1ACA" w:rsidP="00DF1ACA">
            <w:pPr>
              <w:numPr>
                <w:ilvl w:val="0"/>
                <w:numId w:val="25"/>
              </w:numPr>
              <w:spacing w:before="60"/>
              <w:contextualSpacing/>
              <w:jc w:val="both"/>
              <w:rPr>
                <w:rFonts w:ascii="Times" w:eastAsia="Batang" w:hAnsi="Times"/>
                <w:sz w:val="20"/>
                <w:szCs w:val="20"/>
                <w:lang w:val="en-GB" w:eastAsia="x-none"/>
              </w:rPr>
            </w:pPr>
            <w:r w:rsidRPr="00F61C34">
              <w:rPr>
                <w:rFonts w:ascii="Times" w:eastAsia="Batang" w:hAnsi="Times"/>
                <w:sz w:val="20"/>
                <w:szCs w:val="20"/>
                <w:lang w:val="en-GB" w:eastAsia="x-none"/>
              </w:rPr>
              <w:t>Alt 2b) Indicate DU-IA and DU resource type (DU-D/DU-U/DU-F)</w:t>
            </w:r>
          </w:p>
          <w:p w14:paraId="2EE76CF8" w14:textId="77777777" w:rsidR="00DF1ACA" w:rsidRPr="00F61C34" w:rsidRDefault="00DF1ACA" w:rsidP="00DF1ACA">
            <w:pPr>
              <w:numPr>
                <w:ilvl w:val="0"/>
                <w:numId w:val="25"/>
              </w:numPr>
              <w:spacing w:before="60"/>
              <w:contextualSpacing/>
              <w:jc w:val="both"/>
              <w:rPr>
                <w:rFonts w:ascii="Times" w:eastAsia="Batang" w:hAnsi="Times"/>
                <w:sz w:val="20"/>
                <w:szCs w:val="20"/>
                <w:lang w:val="en-GB" w:eastAsia="x-none"/>
              </w:rPr>
            </w:pPr>
            <w:r w:rsidRPr="00F61C34">
              <w:rPr>
                <w:rFonts w:ascii="Times" w:eastAsia="Batang" w:hAnsi="Times"/>
                <w:sz w:val="20"/>
                <w:szCs w:val="20"/>
                <w:lang w:val="en-GB" w:eastAsia="x-none"/>
              </w:rPr>
              <w:t xml:space="preserve">Alt 3) Jointly or separately indicate DU-IA, the DU resource type, and/or MT resource type </w:t>
            </w:r>
          </w:p>
          <w:p w14:paraId="7F4C25DB" w14:textId="77777777" w:rsidR="00DF1ACA" w:rsidRPr="00F61C34" w:rsidRDefault="00DF1ACA" w:rsidP="00DF1ACA">
            <w:pPr>
              <w:numPr>
                <w:ilvl w:val="0"/>
                <w:numId w:val="25"/>
              </w:numPr>
              <w:spacing w:before="60"/>
              <w:contextualSpacing/>
              <w:jc w:val="both"/>
              <w:rPr>
                <w:rFonts w:ascii="Times" w:eastAsia="Batang" w:hAnsi="Times"/>
                <w:sz w:val="20"/>
                <w:szCs w:val="20"/>
                <w:lang w:val="en-GB" w:eastAsia="x-none"/>
              </w:rPr>
            </w:pPr>
            <w:r w:rsidRPr="00F61C34">
              <w:rPr>
                <w:rFonts w:ascii="Times" w:eastAsia="Batang" w:hAnsi="Times"/>
                <w:sz w:val="20"/>
                <w:szCs w:val="20"/>
                <w:lang w:val="en-GB" w:eastAsia="x-none"/>
              </w:rPr>
              <w:t>FFS: monitoring occasions for the explicit indication at the MT</w:t>
            </w:r>
          </w:p>
          <w:p w14:paraId="27553281" w14:textId="77777777" w:rsidR="00DF1ACA" w:rsidRPr="00F61C34" w:rsidRDefault="00DF1ACA" w:rsidP="00DF1ACA">
            <w:pPr>
              <w:numPr>
                <w:ilvl w:val="0"/>
                <w:numId w:val="25"/>
              </w:numPr>
              <w:spacing w:before="60"/>
              <w:contextualSpacing/>
              <w:jc w:val="both"/>
              <w:rPr>
                <w:rFonts w:ascii="Times" w:eastAsia="Batang" w:hAnsi="Times"/>
                <w:sz w:val="20"/>
                <w:szCs w:val="20"/>
                <w:lang w:val="en-GB" w:eastAsia="x-none"/>
              </w:rPr>
            </w:pPr>
            <w:r w:rsidRPr="00F61C34">
              <w:rPr>
                <w:rFonts w:ascii="Times" w:eastAsia="Batang" w:hAnsi="Times"/>
                <w:sz w:val="20"/>
                <w:szCs w:val="20"/>
                <w:lang w:val="en-GB" w:eastAsia="x-none"/>
              </w:rPr>
              <w:t>FFS: whether the processing time for applying an explicit indication at the child DU is defined or left to implementation.</w:t>
            </w:r>
          </w:p>
          <w:p w14:paraId="5D91D3B7" w14:textId="3C4167CD" w:rsidR="00C03D70" w:rsidRPr="00C03D70" w:rsidRDefault="00C03D70" w:rsidP="00C12793">
            <w:pPr>
              <w:spacing w:before="60"/>
              <w:ind w:left="1440"/>
              <w:jc w:val="both"/>
              <w:rPr>
                <w:sz w:val="20"/>
                <w:szCs w:val="20"/>
              </w:rPr>
            </w:pPr>
          </w:p>
        </w:tc>
      </w:tr>
    </w:tbl>
    <w:p w14:paraId="76C9D6CB" w14:textId="77777777" w:rsidR="003F4F94" w:rsidRDefault="003F4F94" w:rsidP="008C5E6A">
      <w:pPr>
        <w:pStyle w:val="a0"/>
        <w:rPr>
          <w:rFonts w:eastAsia="宋体"/>
          <w:lang w:eastAsia="zh-CN"/>
        </w:rPr>
      </w:pPr>
    </w:p>
    <w:p w14:paraId="4045A395" w14:textId="77777777" w:rsidR="00C03D70" w:rsidRDefault="00C03D70" w:rsidP="00C03D70">
      <w:pPr>
        <w:pStyle w:val="a0"/>
        <w:rPr>
          <w:rFonts w:eastAsiaTheme="minorEastAsia"/>
          <w:lang w:val="x-none" w:eastAsia="zh-CN"/>
        </w:rPr>
      </w:pPr>
      <w:r>
        <w:rPr>
          <w:rFonts w:eastAsiaTheme="minorEastAsia"/>
          <w:lang w:val="x-none" w:eastAsia="zh-CN"/>
        </w:rPr>
        <w:t>C</w:t>
      </w:r>
      <w:r>
        <w:rPr>
          <w:rFonts w:eastAsiaTheme="minorEastAsia" w:hint="eastAsia"/>
          <w:lang w:val="x-none" w:eastAsia="zh-CN"/>
        </w:rPr>
        <w:t xml:space="preserve">onsidering </w:t>
      </w:r>
      <w:r>
        <w:rPr>
          <w:rFonts w:eastAsiaTheme="minorEastAsia"/>
          <w:lang w:val="x-none" w:eastAsia="zh-CN"/>
        </w:rPr>
        <w:t xml:space="preserve">the dynamic indication of the bakchaul and access resource, the IAB-node may requires </w:t>
      </w:r>
      <w:r w:rsidRPr="00E25186">
        <w:rPr>
          <w:rFonts w:eastAsiaTheme="minorEastAsia"/>
          <w:lang w:val="x-none"/>
        </w:rPr>
        <w:t xml:space="preserve">additional processing </w:t>
      </w:r>
      <w:r>
        <w:rPr>
          <w:rFonts w:eastAsiaTheme="minorEastAsia"/>
          <w:lang w:val="x-none" w:eastAsia="zh-CN"/>
        </w:rPr>
        <w:t>and preparing in order to use the dynamically indicated flexible resources. This need to be considered especially for “</w:t>
      </w:r>
      <w:r w:rsidRPr="00E42B04">
        <w:rPr>
          <w:rFonts w:eastAsiaTheme="minorEastAsia"/>
          <w:i/>
          <w:lang w:val="x-none" w:eastAsia="zh-CN"/>
        </w:rPr>
        <w:t>soft</w:t>
      </w:r>
      <w:r>
        <w:rPr>
          <w:rFonts w:eastAsiaTheme="minorEastAsia"/>
          <w:lang w:val="x-none" w:eastAsia="zh-CN"/>
        </w:rPr>
        <w:t>” time-resource type for IAB DU child link. Since the IAB node need processing time to know the backhaul resource allocation before making scheduling decision for the DU child link.</w:t>
      </w:r>
    </w:p>
    <w:p w14:paraId="054A21E3" w14:textId="77777777" w:rsidR="00C03D70" w:rsidRDefault="00C03D70" w:rsidP="00C03D70">
      <w:pPr>
        <w:pStyle w:val="a0"/>
        <w:rPr>
          <w:rFonts w:eastAsiaTheme="minorEastAsia"/>
          <w:lang w:val="x-none" w:eastAsia="zh-CN"/>
        </w:rPr>
      </w:pPr>
      <w:r>
        <w:rPr>
          <w:rFonts w:eastAsiaTheme="minorEastAsia"/>
          <w:lang w:val="x-none" w:eastAsia="zh-CN"/>
        </w:rPr>
        <w:t>This is also considered during the study item,</w:t>
      </w:r>
    </w:p>
    <w:p w14:paraId="429FF4FD" w14:textId="77777777" w:rsidR="00C03D70" w:rsidRPr="0083746C" w:rsidRDefault="00C03D70" w:rsidP="00C03D70">
      <w:pPr>
        <w:pStyle w:val="B1"/>
        <w:rPr>
          <w:rFonts w:eastAsiaTheme="minorEastAsia"/>
          <w:b/>
          <w:u w:val="single"/>
          <w:lang w:val="en-US" w:eastAsia="zh-CN"/>
        </w:rPr>
      </w:pPr>
      <w:r w:rsidRPr="0083746C">
        <w:rPr>
          <w:rFonts w:eastAsiaTheme="minorEastAsia"/>
          <w:b/>
          <w:u w:val="single"/>
          <w:lang w:val="en-US" w:eastAsia="zh-CN"/>
        </w:rPr>
        <w:t>TR 38.874 S</w:t>
      </w:r>
      <w:r w:rsidRPr="0083746C">
        <w:rPr>
          <w:rFonts w:eastAsiaTheme="minorEastAsia" w:hint="eastAsia"/>
          <w:b/>
          <w:u w:val="single"/>
          <w:lang w:val="en-US" w:eastAsia="zh-CN"/>
        </w:rPr>
        <w:t xml:space="preserve">ection </w:t>
      </w:r>
      <w:r w:rsidRPr="0083746C">
        <w:rPr>
          <w:rFonts w:eastAsiaTheme="minorEastAsia"/>
          <w:b/>
          <w:u w:val="single"/>
          <w:lang w:val="en-US" w:eastAsia="zh-CN"/>
        </w:rPr>
        <w:t>7.3.3</w:t>
      </w:r>
    </w:p>
    <w:p w14:paraId="0D865CAA" w14:textId="77777777" w:rsidR="00C03D70" w:rsidRDefault="00C03D70" w:rsidP="00C03D70">
      <w:pPr>
        <w:pStyle w:val="B1"/>
        <w:rPr>
          <w:rFonts w:eastAsiaTheme="minorEastAsia"/>
          <w:lang w:val="en-US" w:eastAsia="zh-CN"/>
        </w:rPr>
      </w:pPr>
      <w:r>
        <w:rPr>
          <w:rFonts w:eastAsiaTheme="minorEastAsia"/>
          <w:lang w:val="en-US" w:eastAsia="zh-CN"/>
        </w:rPr>
        <w:t>…</w:t>
      </w:r>
    </w:p>
    <w:p w14:paraId="382B3ADF" w14:textId="77777777" w:rsidR="00C03D70" w:rsidRPr="00F207B8" w:rsidRDefault="00C03D70" w:rsidP="00C03D70">
      <w:pPr>
        <w:pStyle w:val="B1"/>
        <w:rPr>
          <w:lang w:val="en-US"/>
        </w:rPr>
      </w:pPr>
      <w:r w:rsidRPr="00F207B8">
        <w:rPr>
          <w:lang w:val="en-US"/>
        </w:rPr>
        <w:lastRenderedPageBreak/>
        <w:t>Resource (frequency, time in terms of slot/slot format, etc.) coordination which is faster than semi-static coordination and the indication of resources within the configuration which can be dynamically and flexibly used for different links, including</w:t>
      </w:r>
    </w:p>
    <w:p w14:paraId="6D7E5AE5" w14:textId="77777777" w:rsidR="00C03D70" w:rsidRPr="00F207B8" w:rsidRDefault="00C03D70" w:rsidP="00C03D70">
      <w:pPr>
        <w:pStyle w:val="B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The need to consider the scheduling delay, IAB node processing delays, or information required to be available for the use of flexible resources</w:t>
      </w:r>
    </w:p>
    <w:p w14:paraId="5B932CD1" w14:textId="2371F3E3" w:rsidR="00C03D70" w:rsidRPr="00C03D70" w:rsidRDefault="00C03D70" w:rsidP="00C03D70">
      <w:pPr>
        <w:pStyle w:val="B2"/>
        <w:rPr>
          <w:lang w:val="en-US"/>
        </w:rPr>
      </w:pPr>
      <w:r w:rsidRPr="00C03D70">
        <w:rPr>
          <w:rFonts w:hint="eastAsia"/>
          <w:lang w:val="en-US"/>
        </w:rPr>
        <w:t>-</w:t>
      </w:r>
      <w:r w:rsidRPr="00C03D70">
        <w:rPr>
          <w:rFonts w:hint="eastAsia"/>
          <w:lang w:val="en-US"/>
        </w:rPr>
        <w:tab/>
      </w:r>
      <w:r w:rsidRPr="00F207B8">
        <w:rPr>
          <w:lang w:val="en-US"/>
        </w:rPr>
        <w:t>Mechanisms to schedule flexible resources (e.g. GC-PDCCH)</w:t>
      </w:r>
    </w:p>
    <w:p w14:paraId="1999365F" w14:textId="0802B505" w:rsidR="00C03D70" w:rsidRDefault="00C03D70" w:rsidP="00C03D70">
      <w:pPr>
        <w:pStyle w:val="a0"/>
        <w:rPr>
          <w:rFonts w:eastAsiaTheme="minorEastAsia"/>
          <w:lang w:val="x-none" w:eastAsia="zh-CN"/>
        </w:rPr>
      </w:pPr>
      <w:r w:rsidRPr="006D5513">
        <w:rPr>
          <w:rFonts w:eastAsiaTheme="minorEastAsia"/>
          <w:lang w:val="x-none" w:eastAsia="zh-CN"/>
        </w:rPr>
        <w:t xml:space="preserve">For the case of </w:t>
      </w:r>
      <w:r>
        <w:rPr>
          <w:rFonts w:eastAsiaTheme="minorEastAsia"/>
          <w:lang w:val="x-none" w:eastAsia="zh-CN"/>
        </w:rPr>
        <w:t xml:space="preserve">downlink, when the IAB-donor indicates the IAB-node which slot(s)/symbol(s) are used for access and backhaul link, IAB-node need some time for decoding the indication and some time for preparing using the indicated resources (includes encoding, mapping, modulation and etc.). </w:t>
      </w:r>
      <w:r>
        <w:rPr>
          <w:rFonts w:eastAsiaTheme="minorEastAsia"/>
          <w:lang w:val="x-none" w:eastAsia="zh-CN"/>
        </w:rPr>
        <w:fldChar w:fldCharType="begin"/>
      </w:r>
      <w:r>
        <w:rPr>
          <w:rFonts w:eastAsiaTheme="minorEastAsia"/>
          <w:lang w:val="x-none" w:eastAsia="zh-CN"/>
        </w:rPr>
        <w:instrText xml:space="preserve"> REF _Ref534642263 \h </w:instrText>
      </w:r>
      <w:r>
        <w:rPr>
          <w:rFonts w:eastAsiaTheme="minorEastAsia"/>
          <w:lang w:val="x-none" w:eastAsia="zh-CN"/>
        </w:rPr>
      </w:r>
      <w:r>
        <w:rPr>
          <w:rFonts w:eastAsiaTheme="minorEastAsia"/>
          <w:lang w:val="x-none" w:eastAsia="zh-CN"/>
        </w:rPr>
        <w:fldChar w:fldCharType="separate"/>
      </w:r>
      <w:r>
        <w:t xml:space="preserve">Figure </w:t>
      </w:r>
      <w:r>
        <w:rPr>
          <w:noProof/>
        </w:rPr>
        <w:t>2</w:t>
      </w:r>
      <w:r>
        <w:rPr>
          <w:rFonts w:eastAsiaTheme="minorEastAsia"/>
          <w:lang w:val="x-none" w:eastAsia="zh-CN"/>
        </w:rPr>
        <w:fldChar w:fldCharType="end"/>
      </w:r>
      <w:r>
        <w:rPr>
          <w:rFonts w:eastAsiaTheme="minorEastAsia"/>
          <w:lang w:val="x-none" w:eastAsia="zh-CN"/>
        </w:rPr>
        <w:t xml:space="preserve"> illustrates the downlink processing required between downlink indication and downlink access resource. Where </w:t>
      </w:r>
      <m:oMath>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1</m:t>
            </m:r>
          </m:sub>
          <m:sup>
            <m:r>
              <w:rPr>
                <w:rFonts w:ascii="Cambria Math" w:eastAsiaTheme="minorEastAsia" w:hAnsi="Cambria Math"/>
                <w:lang w:val="x-none" w:eastAsia="zh-CN"/>
              </w:rPr>
              <m:t>'</m:t>
            </m:r>
          </m:sup>
        </m:sSubSup>
      </m:oMath>
      <w:r>
        <w:rPr>
          <w:rFonts w:eastAsiaTheme="minorEastAsia" w:hint="eastAsia"/>
          <w:lang w:val="x-none" w:eastAsia="zh-CN"/>
        </w:rPr>
        <w:t xml:space="preserve"> denotes the </w:t>
      </w:r>
      <w:r w:rsidRPr="00A26B4D">
        <w:rPr>
          <w:rFonts w:eastAsiaTheme="minorEastAsia"/>
          <w:lang w:val="x-none" w:eastAsia="zh-CN"/>
        </w:rPr>
        <w:t xml:space="preserve">processing time to decode the </w:t>
      </w:r>
      <w:r>
        <w:rPr>
          <w:rFonts w:eastAsiaTheme="minorEastAsia"/>
          <w:lang w:val="x-none" w:eastAsia="zh-CN"/>
        </w:rPr>
        <w:t>indic</w:t>
      </w:r>
      <w:r w:rsidRPr="00A26B4D">
        <w:rPr>
          <w:rFonts w:eastAsiaTheme="minorEastAsia"/>
          <w:lang w:val="x-none" w:eastAsia="zh-CN"/>
        </w:rPr>
        <w:t xml:space="preserve">ation, </w:t>
      </w:r>
      <w:r w:rsidRPr="00A26B4D">
        <w:rPr>
          <w:rFonts w:eastAsiaTheme="minorEastAsia"/>
          <w:i/>
          <w:lang w:val="x-none" w:eastAsia="zh-CN"/>
        </w:rPr>
        <w:t>A</w:t>
      </w:r>
      <w:r w:rsidRPr="00A26B4D">
        <w:rPr>
          <w:rFonts w:eastAsiaTheme="minorEastAsia"/>
          <w:lang w:val="x-none" w:eastAsia="zh-CN"/>
        </w:rPr>
        <w:t xml:space="preserve"> denotes </w:t>
      </w:r>
      <w:r w:rsidRPr="00A26B4D">
        <w:rPr>
          <w:color w:val="000000"/>
        </w:rPr>
        <w:t>scheduling preparation time</w:t>
      </w:r>
      <w:r>
        <w:rPr>
          <w:color w:val="000000"/>
        </w:rPr>
        <w:t xml:space="preserve"> for the access link</w:t>
      </w:r>
      <w:r w:rsidRPr="00A26B4D">
        <w:rPr>
          <w:color w:val="000000"/>
        </w:rPr>
        <w:t>.</w:t>
      </w:r>
      <w:r>
        <w:rPr>
          <w:color w:val="000000"/>
        </w:rPr>
        <w:t xml:space="preserve"> </w:t>
      </w:r>
    </w:p>
    <w:p w14:paraId="25C7A84A" w14:textId="77777777" w:rsidR="00C03D70" w:rsidRDefault="00C03D70" w:rsidP="00C03D70">
      <w:pPr>
        <w:pStyle w:val="a0"/>
        <w:keepNext/>
        <w:jc w:val="center"/>
      </w:pPr>
      <w:r>
        <w:rPr>
          <w:noProof/>
          <w:lang w:eastAsia="zh-CN"/>
        </w:rPr>
        <w:drawing>
          <wp:inline distT="0" distB="0" distL="0" distR="0" wp14:anchorId="2191EC2B" wp14:editId="23D2C176">
            <wp:extent cx="4183200" cy="330840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83200" cy="3308400"/>
                    </a:xfrm>
                    <a:prstGeom prst="rect">
                      <a:avLst/>
                    </a:prstGeom>
                    <a:noFill/>
                  </pic:spPr>
                </pic:pic>
              </a:graphicData>
            </a:graphic>
          </wp:inline>
        </w:drawing>
      </w:r>
    </w:p>
    <w:p w14:paraId="778FE730" w14:textId="77777777" w:rsidR="00C03D70" w:rsidRDefault="00C03D70" w:rsidP="00C03D70">
      <w:pPr>
        <w:pStyle w:val="a5"/>
        <w:jc w:val="center"/>
        <w:rPr>
          <w:rFonts w:eastAsiaTheme="minorEastAsia"/>
          <w:lang w:val="x-none" w:eastAsia="zh-CN"/>
        </w:rPr>
      </w:pPr>
      <w:r>
        <w:t xml:space="preserve">Figure </w:t>
      </w:r>
      <w:r w:rsidR="00DC5585">
        <w:fldChar w:fldCharType="begin"/>
      </w:r>
      <w:r w:rsidR="00DC5585">
        <w:instrText xml:space="preserve"> SEQ Figure \* ARABIC </w:instrText>
      </w:r>
      <w:r w:rsidR="00DC5585">
        <w:fldChar w:fldCharType="separate"/>
      </w:r>
      <w:r w:rsidR="00A83A3A">
        <w:rPr>
          <w:noProof/>
        </w:rPr>
        <w:t>1</w:t>
      </w:r>
      <w:r w:rsidR="00DC5585">
        <w:rPr>
          <w:noProof/>
        </w:rPr>
        <w:fldChar w:fldCharType="end"/>
      </w:r>
      <w:r>
        <w:t xml:space="preserve"> </w:t>
      </w:r>
      <w:r w:rsidRPr="00E42B04">
        <w:t>IAB node scheduling delay and processing delays for downlink</w:t>
      </w:r>
    </w:p>
    <w:p w14:paraId="66A50124" w14:textId="77777777" w:rsidR="00C03D70" w:rsidRPr="006D5513" w:rsidRDefault="00C03D70" w:rsidP="00C03D70">
      <w:pPr>
        <w:pStyle w:val="a0"/>
        <w:rPr>
          <w:rFonts w:eastAsiaTheme="minorEastAsia"/>
          <w:lang w:val="x-none" w:eastAsia="zh-CN"/>
        </w:rPr>
      </w:pPr>
      <w:r w:rsidRPr="006D5513">
        <w:rPr>
          <w:rFonts w:eastAsiaTheme="minorEastAsia"/>
          <w:lang w:val="x-none" w:eastAsia="zh-CN"/>
        </w:rPr>
        <w:t xml:space="preserve">For the case of uplink, </w:t>
      </w:r>
      <w:r>
        <w:rPr>
          <w:rFonts w:eastAsiaTheme="minorEastAsia"/>
          <w:lang w:val="x-none" w:eastAsia="zh-CN"/>
        </w:rPr>
        <w:t>IAB-node also need some time for decoding the indication (</w:t>
      </w:r>
      <m:oMath>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1</m:t>
            </m:r>
          </m:sub>
          <m:sup>
            <m:r>
              <w:rPr>
                <w:rFonts w:ascii="Cambria Math" w:eastAsiaTheme="minorEastAsia" w:hAnsi="Cambria Math"/>
                <w:lang w:val="x-none" w:eastAsia="zh-CN"/>
              </w:rPr>
              <m:t>'</m:t>
            </m:r>
          </m:sup>
        </m:sSubSup>
      </m:oMath>
      <w:r>
        <w:rPr>
          <w:rFonts w:eastAsiaTheme="minorEastAsia"/>
          <w:lang w:val="x-none" w:eastAsia="zh-CN"/>
        </w:rPr>
        <w:t>). Also, preparation of the s</w:t>
      </w:r>
      <w:r w:rsidRPr="00D41A4F">
        <w:rPr>
          <w:rFonts w:eastAsiaTheme="minorEastAsia"/>
          <w:lang w:val="x-none" w:eastAsia="zh-CN"/>
        </w:rPr>
        <w:t>cheduling</w:t>
      </w:r>
      <w:r w:rsidRPr="00E25186">
        <w:rPr>
          <w:rFonts w:eastAsiaTheme="minorEastAsia"/>
          <w:lang w:val="x-none"/>
        </w:rPr>
        <w:t xml:space="preserve"> is </w:t>
      </w:r>
      <w:r w:rsidRPr="00D41A4F">
        <w:rPr>
          <w:rFonts w:eastAsiaTheme="minorEastAsia"/>
          <w:lang w:val="x-none" w:eastAsia="zh-CN"/>
        </w:rPr>
        <w:t xml:space="preserve">also </w:t>
      </w:r>
      <w:r w:rsidRPr="00E25186">
        <w:rPr>
          <w:rFonts w:eastAsiaTheme="minorEastAsia"/>
          <w:lang w:val="x-none"/>
        </w:rPr>
        <w:t xml:space="preserve">needed </w:t>
      </w:r>
      <w:r>
        <w:rPr>
          <w:rFonts w:eastAsiaTheme="minorEastAsia"/>
          <w:lang w:val="x-none" w:eastAsia="zh-CN"/>
        </w:rPr>
        <w:t>(</w:t>
      </w:r>
      <m:oMath>
        <m:r>
          <w:rPr>
            <w:rFonts w:ascii="Cambria Math" w:eastAsiaTheme="minorEastAsia" w:hAnsi="Cambria Math"/>
            <w:lang w:val="x-none" w:eastAsia="zh-CN"/>
          </w:rPr>
          <m:t>B</m:t>
        </m:r>
      </m:oMath>
      <w:r>
        <w:rPr>
          <w:rFonts w:eastAsiaTheme="minorEastAsia"/>
          <w:lang w:val="x-none" w:eastAsia="zh-CN"/>
        </w:rPr>
        <w:t>)</w:t>
      </w:r>
      <w:r w:rsidRPr="00D41A4F">
        <w:rPr>
          <w:rFonts w:eastAsiaTheme="minorEastAsia"/>
          <w:lang w:val="x-none" w:eastAsia="zh-CN"/>
        </w:rPr>
        <w:t xml:space="preserve">. In additional,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N</m:t>
            </m:r>
          </m:e>
          <m:sub>
            <m:r>
              <w:rPr>
                <w:rFonts w:ascii="Cambria Math" w:eastAsiaTheme="minorEastAsia" w:hAnsi="Cambria Math"/>
                <w:lang w:val="x-none" w:eastAsia="zh-CN"/>
              </w:rPr>
              <m:t>2</m:t>
            </m:r>
          </m:sub>
        </m:sSub>
      </m:oMath>
      <w:r w:rsidRPr="00D41A4F">
        <w:rPr>
          <w:rFonts w:eastAsiaTheme="minorEastAsia"/>
          <w:lang w:val="x-none" w:eastAsia="zh-CN"/>
        </w:rPr>
        <w:t xml:space="preserve"> processing time as defined in the current spec should be added in order to allow </w:t>
      </w:r>
      <w:r w:rsidRPr="00D41A4F">
        <w:rPr>
          <w:color w:val="000000"/>
        </w:rPr>
        <w:t>UE to decode the PUSCH after receiving uplink grant.</w:t>
      </w:r>
    </w:p>
    <w:p w14:paraId="6329A0B6" w14:textId="77777777" w:rsidR="00C03D70" w:rsidRDefault="00C03D70" w:rsidP="00C03D70">
      <w:pPr>
        <w:pStyle w:val="a0"/>
        <w:keepNext/>
        <w:jc w:val="center"/>
      </w:pPr>
      <w:r>
        <w:rPr>
          <w:noProof/>
          <w:lang w:eastAsia="zh-CN"/>
        </w:rPr>
        <w:lastRenderedPageBreak/>
        <w:drawing>
          <wp:inline distT="0" distB="0" distL="0" distR="0" wp14:anchorId="77AC9B93" wp14:editId="67548CE7">
            <wp:extent cx="4255200" cy="3344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55200" cy="3344400"/>
                    </a:xfrm>
                    <a:prstGeom prst="rect">
                      <a:avLst/>
                    </a:prstGeom>
                    <a:noFill/>
                  </pic:spPr>
                </pic:pic>
              </a:graphicData>
            </a:graphic>
          </wp:inline>
        </w:drawing>
      </w:r>
    </w:p>
    <w:p w14:paraId="4F074FC4" w14:textId="77777777" w:rsidR="00C03D70" w:rsidRDefault="00C03D70" w:rsidP="00C03D70">
      <w:pPr>
        <w:pStyle w:val="a5"/>
        <w:jc w:val="center"/>
        <w:rPr>
          <w:rFonts w:eastAsiaTheme="minorEastAsia"/>
          <w:lang w:val="x-none" w:eastAsia="zh-CN"/>
        </w:rPr>
      </w:pPr>
      <w:r>
        <w:t xml:space="preserve">Figure </w:t>
      </w:r>
      <w:r w:rsidR="00DC5585">
        <w:fldChar w:fldCharType="begin"/>
      </w:r>
      <w:r w:rsidR="00DC5585">
        <w:instrText xml:space="preserve"> SEQ Figure \* ARABIC </w:instrText>
      </w:r>
      <w:r w:rsidR="00DC5585">
        <w:fldChar w:fldCharType="separate"/>
      </w:r>
      <w:r w:rsidR="00A83A3A">
        <w:rPr>
          <w:noProof/>
        </w:rPr>
        <w:t>2</w:t>
      </w:r>
      <w:r w:rsidR="00DC5585">
        <w:rPr>
          <w:noProof/>
        </w:rPr>
        <w:fldChar w:fldCharType="end"/>
      </w:r>
      <w:r>
        <w:t xml:space="preserve"> </w:t>
      </w:r>
      <w:r w:rsidRPr="00E42B04">
        <w:t>IAB node scheduling delay and processing delays for uplink</w:t>
      </w:r>
    </w:p>
    <w:p w14:paraId="668BF063" w14:textId="74EE563A" w:rsidR="00C03D70" w:rsidRDefault="00C03D70" w:rsidP="00C03D70">
      <w:pPr>
        <w:pStyle w:val="a0"/>
        <w:rPr>
          <w:b/>
        </w:rPr>
      </w:pPr>
      <w:r w:rsidRPr="00D73447">
        <w:rPr>
          <w:rFonts w:hint="eastAsia"/>
          <w:b/>
        </w:rPr>
        <w:t xml:space="preserve">Proposal </w:t>
      </w:r>
      <w:r w:rsidR="00DF1ACA">
        <w:rPr>
          <w:b/>
        </w:rPr>
        <w:t>1</w:t>
      </w:r>
      <w:r w:rsidRPr="00D73447">
        <w:rPr>
          <w:rFonts w:hint="eastAsia"/>
          <w:b/>
        </w:rPr>
        <w:t>:</w:t>
      </w:r>
      <w:r>
        <w:rPr>
          <w:b/>
        </w:rPr>
        <w:t xml:space="preserve"> For IAB-node, the </w:t>
      </w:r>
      <w:r w:rsidRPr="00D73447">
        <w:rPr>
          <w:b/>
        </w:rPr>
        <w:t xml:space="preserve">processing </w:t>
      </w:r>
      <w:r>
        <w:rPr>
          <w:b/>
        </w:rPr>
        <w:t>times</w:t>
      </w:r>
      <w:r w:rsidRPr="00D73447">
        <w:rPr>
          <w:b/>
        </w:rPr>
        <w:t xml:space="preserve"> </w:t>
      </w:r>
      <w:r>
        <w:rPr>
          <w:b/>
        </w:rPr>
        <w:t>between a downlink indication for DU child link availability from parent node and PDSCH/PUSCH transmission on DU child link should be defined.</w:t>
      </w:r>
    </w:p>
    <w:p w14:paraId="03BE348F" w14:textId="77777777" w:rsidR="00C12793" w:rsidRPr="00D73447" w:rsidRDefault="00C12793" w:rsidP="00C03D70">
      <w:pPr>
        <w:pStyle w:val="a0"/>
        <w:rPr>
          <w:b/>
        </w:rPr>
      </w:pPr>
    </w:p>
    <w:tbl>
      <w:tblPr>
        <w:tblStyle w:val="a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C03D70" w14:paraId="7B5D4F79" w14:textId="77777777" w:rsidTr="00C12793">
        <w:tc>
          <w:tcPr>
            <w:tcW w:w="9019" w:type="dxa"/>
          </w:tcPr>
          <w:p w14:paraId="722D6D67" w14:textId="77777777" w:rsidR="001A5B61" w:rsidRPr="00F61C34" w:rsidRDefault="001A5B61" w:rsidP="00DF1ACA">
            <w:pPr>
              <w:numPr>
                <w:ilvl w:val="0"/>
                <w:numId w:val="25"/>
              </w:numPr>
              <w:spacing w:before="60" w:after="60" w:line="288" w:lineRule="auto"/>
              <w:rPr>
                <w:sz w:val="20"/>
                <w:szCs w:val="20"/>
              </w:rPr>
            </w:pPr>
            <w:r w:rsidRPr="00F61C34">
              <w:rPr>
                <w:sz w:val="20"/>
                <w:szCs w:val="20"/>
              </w:rPr>
              <w:t>Indication of D/U/F resources in the semi-static DU resource configuration includes the following:</w:t>
            </w:r>
          </w:p>
          <w:p w14:paraId="53CAF13E" w14:textId="77777777" w:rsidR="001A5B61" w:rsidRPr="00F61C34" w:rsidRDefault="001A5B61" w:rsidP="00DF1ACA">
            <w:pPr>
              <w:numPr>
                <w:ilvl w:val="1"/>
                <w:numId w:val="25"/>
              </w:numPr>
              <w:spacing w:before="60" w:after="60" w:line="288" w:lineRule="auto"/>
              <w:rPr>
                <w:sz w:val="20"/>
                <w:szCs w:val="20"/>
              </w:rPr>
            </w:pPr>
            <w:r w:rsidRPr="00F61C34">
              <w:rPr>
                <w:sz w:val="20"/>
                <w:szCs w:val="20"/>
              </w:rPr>
              <w:t xml:space="preserve">The flexibility to configure all of the slot patterns and formats supported by the existing Rel-15 </w:t>
            </w:r>
            <w:r w:rsidRPr="00F61C34">
              <w:rPr>
                <w:rFonts w:eastAsia="Malgun Gothic"/>
                <w:i/>
                <w:sz w:val="20"/>
                <w:szCs w:val="20"/>
                <w:lang w:val="en-GB" w:eastAsia="ko-KR"/>
              </w:rPr>
              <w:t>TDD-UL-DL-Config</w:t>
            </w:r>
            <w:r w:rsidRPr="00F61C34">
              <w:rPr>
                <w:rFonts w:eastAsia="Malgun Gothic"/>
                <w:sz w:val="20"/>
                <w:szCs w:val="20"/>
                <w:lang w:val="en-GB" w:eastAsia="ko-KR"/>
              </w:rPr>
              <w:t xml:space="preserve"> RRC configurations and slot format table defined in Table 11.1.1-1 in TS38.213</w:t>
            </w:r>
          </w:p>
          <w:p w14:paraId="2B95B5DC" w14:textId="77777777" w:rsidR="001A5B61" w:rsidRPr="00F61C34" w:rsidRDefault="001A5B61" w:rsidP="00DF1ACA">
            <w:pPr>
              <w:numPr>
                <w:ilvl w:val="2"/>
                <w:numId w:val="25"/>
              </w:numPr>
              <w:spacing w:before="60" w:after="60" w:line="288" w:lineRule="auto"/>
              <w:rPr>
                <w:sz w:val="20"/>
                <w:szCs w:val="20"/>
              </w:rPr>
            </w:pPr>
            <w:r w:rsidRPr="00F61C34">
              <w:rPr>
                <w:sz w:val="20"/>
                <w:szCs w:val="20"/>
              </w:rPr>
              <w:t>FFS: additional pattern durations than supported in Rel-15</w:t>
            </w:r>
          </w:p>
          <w:p w14:paraId="4854094C" w14:textId="77777777" w:rsidR="00C03D70" w:rsidRDefault="001A5B61" w:rsidP="00DF1ACA">
            <w:pPr>
              <w:numPr>
                <w:ilvl w:val="2"/>
                <w:numId w:val="25"/>
              </w:numPr>
              <w:spacing w:before="60" w:after="60" w:line="288" w:lineRule="auto"/>
              <w:rPr>
                <w:sz w:val="20"/>
                <w:szCs w:val="20"/>
              </w:rPr>
            </w:pPr>
            <w:r w:rsidRPr="00F61C34">
              <w:rPr>
                <w:sz w:val="20"/>
                <w:szCs w:val="20"/>
              </w:rPr>
              <w:t>FFS: default resources or pattern</w:t>
            </w:r>
          </w:p>
          <w:p w14:paraId="5AF596D4" w14:textId="77777777" w:rsidR="00DF1ACA" w:rsidRPr="00F61C34" w:rsidRDefault="00DF1ACA" w:rsidP="00DF1ACA">
            <w:pPr>
              <w:numPr>
                <w:ilvl w:val="1"/>
                <w:numId w:val="25"/>
              </w:numPr>
              <w:spacing w:before="60" w:after="60" w:line="288" w:lineRule="auto"/>
              <w:rPr>
                <w:sz w:val="20"/>
                <w:szCs w:val="20"/>
              </w:rPr>
            </w:pPr>
            <w:r w:rsidRPr="00F61C34">
              <w:rPr>
                <w:sz w:val="20"/>
                <w:szCs w:val="20"/>
              </w:rPr>
              <w:t>New slot formats defined only for IAB nodes (DU and MTs) which begin with uplink slots, uplink symbols, or flexible symbols.</w:t>
            </w:r>
          </w:p>
          <w:p w14:paraId="1AA82446" w14:textId="77777777" w:rsidR="00DF1ACA" w:rsidRPr="00F61C34" w:rsidRDefault="00DF1ACA" w:rsidP="00DF1ACA">
            <w:pPr>
              <w:numPr>
                <w:ilvl w:val="2"/>
                <w:numId w:val="25"/>
              </w:numPr>
              <w:spacing w:before="60"/>
              <w:contextualSpacing/>
              <w:jc w:val="both"/>
              <w:rPr>
                <w:rFonts w:eastAsia="Batang"/>
                <w:sz w:val="20"/>
                <w:szCs w:val="20"/>
                <w:lang w:val="en-GB" w:eastAsia="x-none"/>
              </w:rPr>
            </w:pPr>
            <w:r w:rsidRPr="00F61C34">
              <w:rPr>
                <w:rFonts w:eastAsia="Batang"/>
                <w:sz w:val="20"/>
                <w:szCs w:val="20"/>
                <w:lang w:val="en-GB" w:eastAsia="x-none"/>
              </w:rPr>
              <w:t>Note: usage of these slot formats should be compatible with Rel-15 access UEs sharing the same link</w:t>
            </w:r>
          </w:p>
          <w:p w14:paraId="1258FFE3" w14:textId="7231FFC1" w:rsidR="00DF1ACA" w:rsidRPr="00DF1ACA" w:rsidRDefault="00DF1ACA" w:rsidP="00DF1ACA">
            <w:pPr>
              <w:numPr>
                <w:ilvl w:val="2"/>
                <w:numId w:val="25"/>
              </w:numPr>
              <w:spacing w:before="60"/>
              <w:contextualSpacing/>
              <w:jc w:val="both"/>
              <w:rPr>
                <w:rFonts w:eastAsia="Batang"/>
                <w:sz w:val="20"/>
                <w:szCs w:val="20"/>
                <w:lang w:val="en-GB" w:eastAsia="x-none"/>
              </w:rPr>
            </w:pPr>
            <w:r w:rsidRPr="00F61C34">
              <w:rPr>
                <w:rFonts w:eastAsia="Batang"/>
                <w:sz w:val="20"/>
                <w:szCs w:val="20"/>
                <w:lang w:val="en-GB" w:eastAsia="x-none"/>
              </w:rPr>
              <w:t>FFS: whether these slot formats also need to be included in the MT RRC configuration and/or SFI carried on DCI Format 2_0</w:t>
            </w:r>
          </w:p>
        </w:tc>
      </w:tr>
    </w:tbl>
    <w:p w14:paraId="0B859491" w14:textId="6312603C" w:rsidR="00CE13BF" w:rsidRDefault="00CE13BF" w:rsidP="00CE13BF">
      <w:pPr>
        <w:pStyle w:val="a0"/>
        <w:rPr>
          <w:rFonts w:ascii="Times New Roman" w:hAnsi="Times New Roman"/>
          <w:szCs w:val="20"/>
        </w:rPr>
      </w:pPr>
      <w:r>
        <w:rPr>
          <w:rFonts w:eastAsia="宋体" w:hint="eastAsia"/>
          <w:lang w:eastAsia="zh-CN"/>
        </w:rPr>
        <w:t xml:space="preserve">So far, existing Rel-15 mechanism supports three ways to indicate slot/symbol as </w:t>
      </w:r>
      <w:r>
        <w:rPr>
          <w:rFonts w:eastAsia="宋体"/>
          <w:lang w:eastAsia="zh-CN"/>
        </w:rPr>
        <w:t>“D”, “U” or “F” in princi</w:t>
      </w:r>
      <w:r w:rsidR="007C0525">
        <w:rPr>
          <w:rFonts w:eastAsia="宋体"/>
          <w:lang w:eastAsia="zh-CN"/>
        </w:rPr>
        <w:t>ple</w:t>
      </w:r>
      <w:r w:rsidR="00750351">
        <w:rPr>
          <w:rFonts w:eastAsia="宋体"/>
          <w:lang w:eastAsia="zh-CN"/>
        </w:rPr>
        <w:t xml:space="preserve">, </w:t>
      </w:r>
      <w:r w:rsidRPr="00111D52">
        <w:rPr>
          <w:rFonts w:ascii="Times New Roman" w:eastAsia="宋体" w:hAnsi="Times New Roman"/>
          <w:szCs w:val="20"/>
          <w:lang w:eastAsia="zh-CN"/>
        </w:rPr>
        <w:t xml:space="preserve">namely </w:t>
      </w:r>
      <w:r w:rsidRPr="00111D52">
        <w:rPr>
          <w:rFonts w:ascii="Times New Roman" w:hAnsi="Times New Roman"/>
          <w:i/>
          <w:szCs w:val="20"/>
        </w:rPr>
        <w:t>TDD-UL-DL-ConfigurationCommon</w:t>
      </w:r>
      <w:r w:rsidRPr="00111D52">
        <w:rPr>
          <w:rFonts w:ascii="Times New Roman" w:hAnsi="Times New Roman"/>
          <w:szCs w:val="20"/>
        </w:rPr>
        <w:t xml:space="preserve">, </w:t>
      </w:r>
      <w:r w:rsidRPr="00111D52">
        <w:rPr>
          <w:rFonts w:ascii="Times New Roman" w:hAnsi="Times New Roman"/>
          <w:i/>
          <w:szCs w:val="20"/>
        </w:rPr>
        <w:t>TDD-UL-DL-ConfigDedicated</w:t>
      </w:r>
      <w:r w:rsidRPr="00111D52">
        <w:rPr>
          <w:rFonts w:ascii="Times New Roman" w:hAnsi="Times New Roman"/>
          <w:szCs w:val="20"/>
        </w:rPr>
        <w:t xml:space="preserve"> and SFI in GC-PDCCH</w:t>
      </w:r>
      <w:r>
        <w:rPr>
          <w:rFonts w:ascii="Times New Roman" w:hAnsi="Times New Roman"/>
          <w:szCs w:val="20"/>
        </w:rPr>
        <w:t>. These signallings and indications can be used as a start point to design signalling and indication for indicating the resource allocation in time for backhaul link and access link.</w:t>
      </w:r>
    </w:p>
    <w:p w14:paraId="1EA12305" w14:textId="77777777" w:rsidR="00CE13BF" w:rsidRDefault="00CE13BF" w:rsidP="00CE13BF">
      <w:pPr>
        <w:pStyle w:val="a0"/>
        <w:rPr>
          <w:rFonts w:ascii="Times New Roman" w:hAnsi="Times New Roman"/>
          <w:szCs w:val="20"/>
        </w:rPr>
      </w:pPr>
      <w:r w:rsidRPr="00111D52">
        <w:rPr>
          <w:rFonts w:ascii="Times New Roman" w:hAnsi="Times New Roman"/>
          <w:i/>
          <w:szCs w:val="20"/>
        </w:rPr>
        <w:t>TDD-UL-DL-ConfigurationCommon</w:t>
      </w:r>
      <w:r w:rsidRPr="00111D52">
        <w:rPr>
          <w:rFonts w:ascii="Times New Roman" w:hAnsi="Times New Roman"/>
          <w:szCs w:val="20"/>
        </w:rPr>
        <w:t xml:space="preserve">, </w:t>
      </w:r>
      <w:r w:rsidRPr="00111D52">
        <w:rPr>
          <w:rFonts w:ascii="Times New Roman" w:hAnsi="Times New Roman"/>
          <w:i/>
          <w:szCs w:val="20"/>
        </w:rPr>
        <w:t>TDD-UL-DL-ConfigDedicated</w:t>
      </w:r>
      <w:r w:rsidRPr="00B21029">
        <w:rPr>
          <w:rFonts w:ascii="Times New Roman" w:hAnsi="Times New Roman"/>
          <w:szCs w:val="20"/>
        </w:rPr>
        <w:t xml:space="preserve"> </w:t>
      </w:r>
      <w:r>
        <w:rPr>
          <w:rFonts w:ascii="Times New Roman" w:hAnsi="Times New Roman"/>
          <w:szCs w:val="20"/>
        </w:rPr>
        <w:t>are</w:t>
      </w:r>
      <w:r w:rsidRPr="00B21029">
        <w:rPr>
          <w:rFonts w:ascii="Times New Roman" w:hAnsi="Times New Roman"/>
          <w:szCs w:val="20"/>
        </w:rPr>
        <w:t xml:space="preserve"> used for </w:t>
      </w:r>
      <w:r>
        <w:rPr>
          <w:rFonts w:ascii="Times New Roman" w:hAnsi="Times New Roman"/>
          <w:szCs w:val="20"/>
        </w:rPr>
        <w:t xml:space="preserve">semi-static resource partition. For </w:t>
      </w:r>
      <w:r w:rsidRPr="00111D52">
        <w:rPr>
          <w:rFonts w:ascii="Times New Roman" w:hAnsi="Times New Roman"/>
          <w:i/>
          <w:szCs w:val="20"/>
        </w:rPr>
        <w:t>TDD-UL-DL-ConfigurationCommon</w:t>
      </w:r>
      <w:r>
        <w:rPr>
          <w:rFonts w:ascii="Times New Roman" w:hAnsi="Times New Roman"/>
          <w:szCs w:val="20"/>
        </w:rPr>
        <w:t xml:space="preserve">, it always starts from downlink (if any) and end from uplink  (if any)transmission within a periodicity.  For </w:t>
      </w:r>
      <w:r w:rsidRPr="00111D52">
        <w:rPr>
          <w:rFonts w:ascii="Times New Roman" w:hAnsi="Times New Roman"/>
          <w:i/>
          <w:szCs w:val="20"/>
        </w:rPr>
        <w:t>TDD-UL-DL-ConfigDedicated</w:t>
      </w:r>
      <w:r w:rsidRPr="00B21029">
        <w:rPr>
          <w:rFonts w:ascii="Times New Roman" w:hAnsi="Times New Roman"/>
          <w:szCs w:val="20"/>
        </w:rPr>
        <w:t xml:space="preserve">, it always </w:t>
      </w:r>
      <w:r>
        <w:rPr>
          <w:rFonts w:ascii="Times New Roman" w:hAnsi="Times New Roman"/>
          <w:szCs w:val="20"/>
        </w:rPr>
        <w:t xml:space="preserve">starts from downlink (if any) and end from uplink (if any) transmission within a slot. Considering SDM access and backhaul traffic multiplexing, backhaul and access link may have different transmission directions at the same time. Hence, it is expected to further extend the signalling design for backhaul link signalling. For example, it is propose to not restrict the transmission always start from downlink and end with uplink for </w:t>
      </w:r>
      <w:r w:rsidRPr="00111D52">
        <w:rPr>
          <w:rFonts w:ascii="Times New Roman" w:hAnsi="Times New Roman"/>
          <w:i/>
          <w:szCs w:val="20"/>
        </w:rPr>
        <w:t>TDD-UL-DL-ConfigurationCommon</w:t>
      </w:r>
      <w:r w:rsidRPr="00111D52">
        <w:rPr>
          <w:rFonts w:ascii="Times New Roman" w:hAnsi="Times New Roman"/>
          <w:szCs w:val="20"/>
        </w:rPr>
        <w:t xml:space="preserve">, </w:t>
      </w:r>
      <w:r w:rsidRPr="00111D52">
        <w:rPr>
          <w:rFonts w:ascii="Times New Roman" w:hAnsi="Times New Roman"/>
          <w:i/>
          <w:szCs w:val="20"/>
        </w:rPr>
        <w:t>TDD-UL-DL-ConfigDedicated</w:t>
      </w:r>
      <w:r>
        <w:rPr>
          <w:rFonts w:ascii="Times New Roman" w:hAnsi="Times New Roman"/>
          <w:szCs w:val="20"/>
        </w:rPr>
        <w:t>.</w:t>
      </w:r>
    </w:p>
    <w:p w14:paraId="4E559D84" w14:textId="69EADA21" w:rsidR="009A413D" w:rsidRPr="009A413D" w:rsidRDefault="009A413D" w:rsidP="00E549CD">
      <w:pPr>
        <w:pStyle w:val="a0"/>
        <w:rPr>
          <w:rFonts w:ascii="Times New Roman" w:hAnsi="Times New Roman"/>
          <w:b/>
          <w:szCs w:val="20"/>
        </w:rPr>
      </w:pPr>
      <w:r w:rsidRPr="00FB411C">
        <w:rPr>
          <w:rFonts w:ascii="Times New Roman" w:hAnsi="Times New Roman"/>
          <w:b/>
          <w:szCs w:val="20"/>
        </w:rPr>
        <w:t xml:space="preserve">Proposal </w:t>
      </w:r>
      <w:r>
        <w:rPr>
          <w:rFonts w:ascii="Times New Roman" w:hAnsi="Times New Roman"/>
          <w:b/>
          <w:szCs w:val="20"/>
        </w:rPr>
        <w:t>2</w:t>
      </w:r>
      <w:r w:rsidRPr="00FB411C">
        <w:rPr>
          <w:rFonts w:ascii="Times New Roman" w:hAnsi="Times New Roman"/>
          <w:b/>
          <w:szCs w:val="20"/>
        </w:rPr>
        <w:t xml:space="preserve">: Slot format for </w:t>
      </w:r>
      <w:r w:rsidRPr="009A413D">
        <w:rPr>
          <w:rFonts w:ascii="Times New Roman" w:hAnsi="Times New Roman"/>
          <w:b/>
          <w:szCs w:val="20"/>
        </w:rPr>
        <w:t xml:space="preserve">semi-static </w:t>
      </w:r>
      <w:r w:rsidRPr="00FB411C">
        <w:rPr>
          <w:rFonts w:ascii="Times New Roman" w:hAnsi="Times New Roman"/>
          <w:b/>
          <w:szCs w:val="20"/>
        </w:rPr>
        <w:t>backhaul link</w:t>
      </w:r>
      <w:r w:rsidRPr="009A413D">
        <w:rPr>
          <w:rFonts w:ascii="Times New Roman" w:hAnsi="Times New Roman"/>
          <w:b/>
          <w:szCs w:val="20"/>
        </w:rPr>
        <w:t xml:space="preserve"> resource partition </w:t>
      </w:r>
      <w:r w:rsidRPr="00FB411C">
        <w:rPr>
          <w:rFonts w:ascii="Times New Roman" w:hAnsi="Times New Roman"/>
          <w:b/>
          <w:szCs w:val="20"/>
        </w:rPr>
        <w:t xml:space="preserve">can be design based on the existing </w:t>
      </w:r>
      <w:r w:rsidRPr="00FB411C">
        <w:rPr>
          <w:rFonts w:ascii="Times New Roman" w:hAnsi="Times New Roman"/>
          <w:b/>
          <w:i/>
          <w:szCs w:val="20"/>
        </w:rPr>
        <w:t>TDD-UL-DL-ConfigurationCommon</w:t>
      </w:r>
      <w:r w:rsidRPr="00FB411C">
        <w:rPr>
          <w:rFonts w:ascii="Times New Roman" w:hAnsi="Times New Roman"/>
          <w:b/>
          <w:szCs w:val="20"/>
        </w:rPr>
        <w:t xml:space="preserve">, </w:t>
      </w:r>
      <w:r w:rsidRPr="00FB411C">
        <w:rPr>
          <w:rFonts w:ascii="Times New Roman" w:hAnsi="Times New Roman"/>
          <w:b/>
          <w:i/>
          <w:szCs w:val="20"/>
        </w:rPr>
        <w:t>TDD-UL-DL-ConfigDedicated</w:t>
      </w:r>
      <w:r>
        <w:rPr>
          <w:rFonts w:ascii="Times New Roman" w:hAnsi="Times New Roman"/>
          <w:b/>
          <w:i/>
          <w:szCs w:val="20"/>
        </w:rPr>
        <w:t>.</w:t>
      </w:r>
      <w:r w:rsidRPr="00FB411C">
        <w:rPr>
          <w:rFonts w:ascii="Times New Roman" w:hAnsi="Times New Roman"/>
          <w:b/>
          <w:szCs w:val="20"/>
        </w:rPr>
        <w:t xml:space="preserve"> </w:t>
      </w:r>
      <w:r w:rsidR="00E549CD">
        <w:rPr>
          <w:rFonts w:ascii="Times New Roman" w:hAnsi="Times New Roman"/>
          <w:b/>
          <w:szCs w:val="20"/>
        </w:rPr>
        <w:t xml:space="preserve"> And n</w:t>
      </w:r>
      <w:r w:rsidRPr="00B054C9">
        <w:rPr>
          <w:rFonts w:ascii="Times New Roman" w:hAnsi="Times New Roman"/>
          <w:b/>
          <w:szCs w:val="20"/>
        </w:rPr>
        <w:t>o restrict</w:t>
      </w:r>
      <w:r>
        <w:rPr>
          <w:rFonts w:ascii="Times New Roman" w:hAnsi="Times New Roman"/>
          <w:b/>
          <w:szCs w:val="20"/>
        </w:rPr>
        <w:t>ion</w:t>
      </w:r>
      <w:r w:rsidRPr="00B054C9">
        <w:rPr>
          <w:rFonts w:ascii="Times New Roman" w:hAnsi="Times New Roman"/>
          <w:b/>
          <w:szCs w:val="20"/>
        </w:rPr>
        <w:t xml:space="preserve"> </w:t>
      </w:r>
      <w:r>
        <w:rPr>
          <w:rFonts w:ascii="Times New Roman" w:hAnsi="Times New Roman"/>
          <w:b/>
          <w:szCs w:val="20"/>
        </w:rPr>
        <w:t xml:space="preserve">to </w:t>
      </w:r>
      <w:r w:rsidRPr="00B054C9">
        <w:rPr>
          <w:rFonts w:ascii="Times New Roman" w:hAnsi="Times New Roman"/>
          <w:b/>
          <w:szCs w:val="20"/>
        </w:rPr>
        <w:t xml:space="preserve">always start </w:t>
      </w:r>
      <w:r w:rsidRPr="00B054C9">
        <w:rPr>
          <w:rFonts w:ascii="Times New Roman" w:hAnsi="Times New Roman"/>
          <w:b/>
          <w:szCs w:val="20"/>
        </w:rPr>
        <w:lastRenderedPageBreak/>
        <w:t xml:space="preserve">from downlink and end with uplink for </w:t>
      </w:r>
      <w:r w:rsidRPr="00B054C9">
        <w:rPr>
          <w:rFonts w:ascii="Times New Roman" w:hAnsi="Times New Roman"/>
          <w:b/>
          <w:i/>
          <w:szCs w:val="20"/>
        </w:rPr>
        <w:t>TDD-UL-DL-ConfigurationCommon</w:t>
      </w:r>
      <w:r w:rsidRPr="00B054C9">
        <w:rPr>
          <w:rFonts w:ascii="Times New Roman" w:hAnsi="Times New Roman"/>
          <w:b/>
          <w:szCs w:val="20"/>
        </w:rPr>
        <w:t xml:space="preserve">, </w:t>
      </w:r>
      <w:r w:rsidRPr="00B054C9">
        <w:rPr>
          <w:rFonts w:ascii="Times New Roman" w:hAnsi="Times New Roman"/>
          <w:b/>
          <w:i/>
          <w:szCs w:val="20"/>
        </w:rPr>
        <w:t>TDD-UL-DL-ConfigDedicated</w:t>
      </w:r>
      <w:r w:rsidRPr="000B55E6">
        <w:rPr>
          <w:rFonts w:ascii="Times New Roman" w:hAnsi="Times New Roman"/>
          <w:b/>
          <w:szCs w:val="20"/>
        </w:rPr>
        <w:t xml:space="preserve"> </w:t>
      </w:r>
      <w:r>
        <w:rPr>
          <w:rFonts w:ascii="Times New Roman" w:hAnsi="Times New Roman"/>
          <w:b/>
          <w:szCs w:val="20"/>
        </w:rPr>
        <w:t xml:space="preserve">and </w:t>
      </w:r>
      <w:r w:rsidRPr="00FB411C">
        <w:rPr>
          <w:rFonts w:ascii="Times New Roman" w:hAnsi="Times New Roman"/>
          <w:b/>
          <w:szCs w:val="20"/>
        </w:rPr>
        <w:t xml:space="preserve">slot format table defined in </w:t>
      </w:r>
      <w:r w:rsidR="00D73ACA" w:rsidRPr="00D73ACA">
        <w:rPr>
          <w:rFonts w:ascii="Times New Roman" w:hAnsi="Times New Roman"/>
          <w:b/>
          <w:szCs w:val="20"/>
        </w:rPr>
        <w:t>Table 11.1.1-1</w:t>
      </w:r>
      <w:r w:rsidR="00D73ACA">
        <w:rPr>
          <w:rFonts w:ascii="Times New Roman" w:hAnsi="Times New Roman"/>
          <w:b/>
          <w:szCs w:val="20"/>
        </w:rPr>
        <w:t xml:space="preserve"> in </w:t>
      </w:r>
      <w:r w:rsidR="00E549CD">
        <w:rPr>
          <w:rFonts w:ascii="Times New Roman" w:hAnsi="Times New Roman"/>
          <w:b/>
          <w:szCs w:val="20"/>
        </w:rPr>
        <w:t>TS38.213</w:t>
      </w:r>
      <w:r w:rsidRPr="00B054C9">
        <w:rPr>
          <w:rFonts w:ascii="Times New Roman" w:hAnsi="Times New Roman"/>
          <w:b/>
          <w:szCs w:val="20"/>
        </w:rPr>
        <w:t>.</w:t>
      </w:r>
    </w:p>
    <w:p w14:paraId="6D4CF975" w14:textId="5319F707" w:rsidR="0002786A" w:rsidRDefault="00CE13BF" w:rsidP="00BE2CBC">
      <w:pPr>
        <w:pStyle w:val="a0"/>
        <w:rPr>
          <w:szCs w:val="20"/>
        </w:rPr>
      </w:pPr>
      <w:r>
        <w:rPr>
          <w:rFonts w:ascii="Times New Roman" w:hAnsi="Times New Roman"/>
          <w:szCs w:val="20"/>
        </w:rPr>
        <w:t>For dynamic SFI, the current signalling alread</w:t>
      </w:r>
      <w:r w:rsidR="00150240">
        <w:rPr>
          <w:rFonts w:ascii="Times New Roman" w:hAnsi="Times New Roman"/>
          <w:szCs w:val="20"/>
        </w:rPr>
        <w:t>y</w:t>
      </w:r>
      <w:r>
        <w:rPr>
          <w:rFonts w:ascii="Times New Roman" w:hAnsi="Times New Roman"/>
          <w:szCs w:val="20"/>
        </w:rPr>
        <w:t xml:space="preserve"> provides enough flexibility from traffic adaptation perspective. </w:t>
      </w:r>
      <w:r w:rsidR="003207A2">
        <w:rPr>
          <w:rFonts w:ascii="Times New Roman" w:hAnsi="Times New Roman"/>
          <w:szCs w:val="20"/>
        </w:rPr>
        <w:t xml:space="preserve">And </w:t>
      </w:r>
      <w:r>
        <w:rPr>
          <w:rFonts w:ascii="Times New Roman" w:hAnsi="Times New Roman"/>
          <w:szCs w:val="20"/>
        </w:rPr>
        <w:t>it is</w:t>
      </w:r>
      <w:r w:rsidR="003207A2">
        <w:rPr>
          <w:rFonts w:ascii="Times New Roman" w:hAnsi="Times New Roman"/>
          <w:szCs w:val="20"/>
        </w:rPr>
        <w:t xml:space="preserve"> agreed that</w:t>
      </w:r>
      <w:r>
        <w:rPr>
          <w:rFonts w:ascii="Times New Roman" w:hAnsi="Times New Roman"/>
          <w:szCs w:val="20"/>
        </w:rPr>
        <w:t xml:space="preserve"> to introduce more slot formats which allows more flexible uplink transmission from the beginning of the slot.</w:t>
      </w:r>
      <w:r w:rsidR="00BE2CBC">
        <w:rPr>
          <w:rFonts w:ascii="Times New Roman" w:hAnsi="Times New Roman"/>
          <w:szCs w:val="20"/>
        </w:rPr>
        <w:t xml:space="preserve"> The new slot format </w:t>
      </w:r>
      <w:r w:rsidR="0002786A">
        <w:rPr>
          <w:rFonts w:ascii="Times New Roman" w:hAnsi="Times New Roman"/>
          <w:szCs w:val="20"/>
        </w:rPr>
        <w:t>can start</w:t>
      </w:r>
      <w:r w:rsidR="00BE2CBC">
        <w:rPr>
          <w:rFonts w:ascii="Times New Roman" w:hAnsi="Times New Roman"/>
          <w:szCs w:val="20"/>
        </w:rPr>
        <w:t xml:space="preserve"> from </w:t>
      </w:r>
      <w:r w:rsidR="00BE2CBC" w:rsidRPr="00F61C34">
        <w:rPr>
          <w:szCs w:val="20"/>
        </w:rPr>
        <w:t>uplink symbols, or flexible symbols</w:t>
      </w:r>
      <w:r w:rsidR="00BE2CBC">
        <w:rPr>
          <w:szCs w:val="20"/>
        </w:rPr>
        <w:t xml:space="preserve"> and</w:t>
      </w:r>
      <w:r w:rsidR="0002786A">
        <w:rPr>
          <w:szCs w:val="20"/>
        </w:rPr>
        <w:t xml:space="preserve"> should be</w:t>
      </w:r>
      <w:r w:rsidR="00BE2CBC">
        <w:rPr>
          <w:szCs w:val="20"/>
        </w:rPr>
        <w:t xml:space="preserve"> </w:t>
      </w:r>
      <w:r w:rsidR="00BE2CBC" w:rsidRPr="00F61C34">
        <w:rPr>
          <w:rFonts w:eastAsia="Batang"/>
          <w:szCs w:val="20"/>
          <w:lang w:val="en-GB" w:eastAsia="x-none"/>
        </w:rPr>
        <w:t>compatible with Rel-15 access UEs sharing the same link</w:t>
      </w:r>
      <w:r w:rsidR="00BE2CBC">
        <w:rPr>
          <w:rFonts w:eastAsia="Batang"/>
          <w:szCs w:val="20"/>
          <w:lang w:val="en-GB" w:eastAsia="x-none"/>
        </w:rPr>
        <w:t xml:space="preserve">. Therefore, there are </w:t>
      </w:r>
      <w:r w:rsidR="00BE2CBC">
        <w:rPr>
          <w:szCs w:val="20"/>
        </w:rPr>
        <w:t xml:space="preserve">additional restriction on the new slot format. </w:t>
      </w:r>
      <w:r w:rsidR="0002786A">
        <w:rPr>
          <w:szCs w:val="20"/>
        </w:rPr>
        <w:t>The following restriction should be considered,</w:t>
      </w:r>
    </w:p>
    <w:p w14:paraId="1E44E369" w14:textId="6720515E" w:rsidR="0002786A" w:rsidRDefault="00BA406B" w:rsidP="0002786A">
      <w:pPr>
        <w:pStyle w:val="a0"/>
        <w:numPr>
          <w:ilvl w:val="0"/>
          <w:numId w:val="32"/>
        </w:numPr>
        <w:rPr>
          <w:rFonts w:eastAsia="Batang"/>
          <w:szCs w:val="20"/>
          <w:lang w:val="en-GB" w:eastAsia="x-none"/>
        </w:rPr>
      </w:pPr>
      <w:r w:rsidRPr="00BA406B">
        <w:rPr>
          <w:b/>
          <w:szCs w:val="20"/>
        </w:rPr>
        <w:t xml:space="preserve">Principle 1: </w:t>
      </w:r>
      <w:r w:rsidR="0002786A">
        <w:rPr>
          <w:szCs w:val="20"/>
        </w:rPr>
        <w:t xml:space="preserve">The additional slot format start from ‘U’ for DU resource  should not be conflict to </w:t>
      </w:r>
      <w:r w:rsidR="005F515B">
        <w:rPr>
          <w:szCs w:val="20"/>
        </w:rPr>
        <w:t xml:space="preserve">at least one of the slot format used for </w:t>
      </w:r>
      <w:r w:rsidR="0002786A">
        <w:rPr>
          <w:szCs w:val="20"/>
        </w:rPr>
        <w:t xml:space="preserve"> </w:t>
      </w:r>
      <w:r w:rsidR="0002786A" w:rsidRPr="00F61C34">
        <w:rPr>
          <w:rFonts w:eastAsia="Batang"/>
          <w:szCs w:val="20"/>
          <w:lang w:val="en-GB" w:eastAsia="x-none"/>
        </w:rPr>
        <w:t>Rel-15 access UEs</w:t>
      </w:r>
      <w:r w:rsidR="005F515B">
        <w:rPr>
          <w:rFonts w:eastAsia="Batang"/>
          <w:szCs w:val="20"/>
          <w:lang w:val="en-GB" w:eastAsia="x-none"/>
        </w:rPr>
        <w:t>.</w:t>
      </w:r>
    </w:p>
    <w:p w14:paraId="03D3EBFB" w14:textId="6CD48B57" w:rsidR="0002786A" w:rsidRPr="005F515B" w:rsidRDefault="00BA406B" w:rsidP="0002786A">
      <w:pPr>
        <w:pStyle w:val="a0"/>
        <w:numPr>
          <w:ilvl w:val="0"/>
          <w:numId w:val="32"/>
        </w:numPr>
        <w:rPr>
          <w:rFonts w:eastAsia="Batang"/>
          <w:szCs w:val="20"/>
          <w:lang w:val="en-GB" w:eastAsia="x-none"/>
        </w:rPr>
      </w:pPr>
      <w:r w:rsidRPr="00BA406B">
        <w:rPr>
          <w:b/>
          <w:szCs w:val="20"/>
        </w:rPr>
        <w:t xml:space="preserve">Principle </w:t>
      </w:r>
      <w:r>
        <w:rPr>
          <w:b/>
          <w:szCs w:val="20"/>
        </w:rPr>
        <w:t>2</w:t>
      </w:r>
      <w:r w:rsidRPr="00BA406B">
        <w:rPr>
          <w:b/>
          <w:szCs w:val="20"/>
        </w:rPr>
        <w:t xml:space="preserve">: </w:t>
      </w:r>
      <w:r w:rsidR="0002786A">
        <w:rPr>
          <w:rFonts w:eastAsia="Batang"/>
          <w:szCs w:val="20"/>
          <w:lang w:val="en-GB" w:eastAsia="x-none"/>
        </w:rPr>
        <w:t xml:space="preserve">And the </w:t>
      </w:r>
      <w:r w:rsidR="0002786A">
        <w:rPr>
          <w:szCs w:val="20"/>
        </w:rPr>
        <w:t>additional slot format should also not result in multiple ‘switching point’</w:t>
      </w:r>
      <w:r w:rsidR="005F515B">
        <w:rPr>
          <w:szCs w:val="20"/>
        </w:rPr>
        <w:t>. i.e., multiple non-consecutive ‘F’s.</w:t>
      </w:r>
    </w:p>
    <w:p w14:paraId="39114EC6" w14:textId="0312E918" w:rsidR="00BA406B" w:rsidRDefault="00BA406B" w:rsidP="00BA406B">
      <w:pPr>
        <w:pStyle w:val="a0"/>
        <w:rPr>
          <w:rFonts w:eastAsia="Batang"/>
          <w:szCs w:val="20"/>
          <w:lang w:val="en-GB" w:eastAsia="x-none"/>
        </w:rPr>
      </w:pPr>
      <w:r>
        <w:rPr>
          <w:rFonts w:eastAsia="Batang"/>
          <w:szCs w:val="20"/>
          <w:lang w:val="en-GB" w:eastAsia="x-none"/>
        </w:rPr>
        <w:t xml:space="preserve">According to principle 1 and 2, the suitable slot format </w:t>
      </w:r>
      <w:r w:rsidR="00A83A3A">
        <w:rPr>
          <w:rFonts w:eastAsia="Batang"/>
          <w:szCs w:val="20"/>
          <w:lang w:val="en-GB" w:eastAsia="x-none"/>
        </w:rPr>
        <w:t>for</w:t>
      </w:r>
      <w:r>
        <w:rPr>
          <w:rFonts w:eastAsia="Batang"/>
          <w:szCs w:val="20"/>
          <w:lang w:val="en-GB" w:eastAsia="x-none"/>
        </w:rPr>
        <w:t xml:space="preserve"> DU resource allocation are as follows</w:t>
      </w:r>
      <w:r w:rsidR="00A83A3A">
        <w:rPr>
          <w:rFonts w:eastAsia="Batang"/>
          <w:szCs w:val="20"/>
          <w:lang w:val="en-GB" w:eastAsia="x-none"/>
        </w:rPr>
        <w:t xml:space="preserve"> (Table 1). There were total 92 candidates. </w:t>
      </w:r>
    </w:p>
    <w:p w14:paraId="73FCDD79" w14:textId="6708E521" w:rsidR="00A83A3A" w:rsidRDefault="00A83A3A" w:rsidP="00EB7C34">
      <w:pPr>
        <w:pStyle w:val="a5"/>
        <w:spacing w:after="0"/>
        <w:jc w:val="center"/>
      </w:pPr>
      <w:r>
        <w:t xml:space="preserve">Table 1. Candidates for additional slot format for DU resource (total </w:t>
      </w:r>
      <w:r w:rsidR="00EB7C34">
        <w:t>105</w:t>
      </w:r>
      <w:r>
        <w:t>)</w:t>
      </w:r>
    </w:p>
    <w:p w14:paraId="59202F83" w14:textId="00CA7521" w:rsidR="00EB7C34" w:rsidRPr="00EB7C34" w:rsidRDefault="00EB7C34" w:rsidP="00EB7C34">
      <w:pPr>
        <w:spacing w:after="240"/>
        <w:jc w:val="center"/>
        <w:rPr>
          <w:rFonts w:eastAsiaTheme="minorEastAsia"/>
          <w:color w:val="7F7F7F" w:themeColor="text1" w:themeTint="80"/>
          <w:sz w:val="18"/>
        </w:rPr>
      </w:pPr>
      <w:r w:rsidRPr="00EB7C34">
        <w:rPr>
          <w:rFonts w:eastAsiaTheme="minorEastAsia" w:hint="eastAsia"/>
          <w:color w:val="7F7F7F" w:themeColor="text1" w:themeTint="80"/>
          <w:sz w:val="18"/>
        </w:rPr>
        <w:t xml:space="preserve">Note 1: List of compatible </w:t>
      </w:r>
      <w:r w:rsidRPr="00EB7C34">
        <w:rPr>
          <w:rFonts w:eastAsia="Batang"/>
          <w:color w:val="7F7F7F" w:themeColor="text1" w:themeTint="80"/>
          <w:sz w:val="18"/>
          <w:szCs w:val="20"/>
          <w:lang w:val="en-GB" w:eastAsia="x-none"/>
        </w:rPr>
        <w:t>Rel-15 access UEs</w:t>
      </w:r>
      <w:r w:rsidRPr="00EB7C34">
        <w:rPr>
          <w:rFonts w:eastAsia="Batang"/>
          <w:color w:val="7F7F7F" w:themeColor="text1" w:themeTint="80"/>
          <w:sz w:val="18"/>
          <w:szCs w:val="20"/>
          <w:lang w:val="en-GB" w:eastAsia="x-none"/>
        </w:rPr>
        <w:t xml:space="preserve"> slot format index as defined in </w:t>
      </w:r>
      <w:r w:rsidRPr="00EB7C34">
        <w:rPr>
          <w:color w:val="7F7F7F" w:themeColor="text1" w:themeTint="80"/>
          <w:sz w:val="18"/>
          <w:szCs w:val="20"/>
        </w:rPr>
        <w:t>Table 11.1.1-1 in TS38.213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59"/>
        <w:gridCol w:w="459"/>
        <w:gridCol w:w="459"/>
        <w:gridCol w:w="459"/>
        <w:gridCol w:w="459"/>
        <w:gridCol w:w="459"/>
        <w:gridCol w:w="460"/>
        <w:gridCol w:w="460"/>
        <w:gridCol w:w="460"/>
        <w:gridCol w:w="460"/>
        <w:gridCol w:w="460"/>
        <w:gridCol w:w="460"/>
        <w:gridCol w:w="460"/>
        <w:gridCol w:w="460"/>
        <w:gridCol w:w="1839"/>
      </w:tblGrid>
      <w:tr w:rsidR="00EB7C34" w:rsidRPr="00EB7C34" w14:paraId="268C722A" w14:textId="77777777" w:rsidTr="00EB7C34">
        <w:trPr>
          <w:trHeight w:val="270"/>
        </w:trPr>
        <w:tc>
          <w:tcPr>
            <w:tcW w:w="459" w:type="pct"/>
            <w:vMerge w:val="restart"/>
            <w:shd w:val="clear" w:color="auto" w:fill="auto"/>
            <w:noWrap/>
            <w:vAlign w:val="center"/>
          </w:tcPr>
          <w:p w14:paraId="47250A0E" w14:textId="4D340E2A" w:rsidR="00EB7C34" w:rsidRPr="00EB7C34" w:rsidRDefault="00EB7C34" w:rsidP="00EB7C34">
            <w:pPr>
              <w:jc w:val="center"/>
              <w:rPr>
                <w:rFonts w:ascii="Arial" w:eastAsia="Batang" w:hAnsi="Arial"/>
                <w:b/>
                <w:sz w:val="15"/>
              </w:rPr>
            </w:pPr>
            <w:r w:rsidRPr="00EB7C34">
              <w:rPr>
                <w:rFonts w:ascii="Arial" w:eastAsia="Batang" w:hAnsi="Arial"/>
                <w:b/>
                <w:sz w:val="15"/>
              </w:rPr>
              <w:t>Format</w:t>
            </w:r>
          </w:p>
        </w:tc>
        <w:tc>
          <w:tcPr>
            <w:tcW w:w="4198" w:type="pct"/>
            <w:gridSpan w:val="14"/>
            <w:shd w:val="clear" w:color="auto" w:fill="auto"/>
            <w:noWrap/>
          </w:tcPr>
          <w:p w14:paraId="4B5E7210" w14:textId="1B727BEF" w:rsidR="00EB7C34" w:rsidRPr="00EB7C34" w:rsidRDefault="00EB7C34" w:rsidP="00EB7C34">
            <w:pPr>
              <w:jc w:val="center"/>
              <w:rPr>
                <w:rFonts w:ascii="Arial" w:eastAsia="Batang" w:hAnsi="Arial"/>
                <w:b/>
                <w:sz w:val="15"/>
              </w:rPr>
            </w:pPr>
            <w:r w:rsidRPr="00EB7C34">
              <w:rPr>
                <w:rFonts w:ascii="Arial" w:eastAsia="Batang" w:hAnsi="Arial"/>
                <w:b/>
                <w:sz w:val="15"/>
              </w:rPr>
              <w:t>Symbol number in a slot</w:t>
            </w:r>
          </w:p>
        </w:tc>
        <w:tc>
          <w:tcPr>
            <w:tcW w:w="343" w:type="pct"/>
            <w:vMerge w:val="restart"/>
            <w:shd w:val="clear" w:color="auto" w:fill="auto"/>
            <w:noWrap/>
            <w:vAlign w:val="center"/>
          </w:tcPr>
          <w:p w14:paraId="014A9D98" w14:textId="4561EF25" w:rsidR="00EB7C34" w:rsidRPr="00EB7C34" w:rsidRDefault="00EB7C34" w:rsidP="00EB7C34">
            <w:pPr>
              <w:jc w:val="center"/>
              <w:rPr>
                <w:rFonts w:ascii="Arial" w:eastAsia="宋体" w:hAnsi="Arial" w:cs="Arial" w:hint="eastAsia"/>
                <w:color w:val="9C6500"/>
                <w:sz w:val="15"/>
                <w:szCs w:val="20"/>
                <w:lang w:eastAsia="zh-CN"/>
              </w:rPr>
            </w:pPr>
            <w:r>
              <w:rPr>
                <w:rFonts w:ascii="Arial" w:eastAsia="宋体" w:hAnsi="Arial" w:cs="Arial" w:hint="eastAsia"/>
                <w:color w:val="9C6500"/>
                <w:sz w:val="15"/>
                <w:szCs w:val="20"/>
                <w:lang w:eastAsia="zh-CN"/>
              </w:rPr>
              <w:t>Note1</w:t>
            </w:r>
          </w:p>
        </w:tc>
      </w:tr>
      <w:tr w:rsidR="00EB7C34" w:rsidRPr="00EB7C34" w14:paraId="6262653B" w14:textId="77777777" w:rsidTr="00EB7C34">
        <w:trPr>
          <w:trHeight w:val="270"/>
        </w:trPr>
        <w:tc>
          <w:tcPr>
            <w:tcW w:w="459" w:type="pct"/>
            <w:vMerge/>
            <w:shd w:val="clear" w:color="auto" w:fill="auto"/>
            <w:noWrap/>
            <w:vAlign w:val="center"/>
          </w:tcPr>
          <w:p w14:paraId="54CFE096" w14:textId="5E005119" w:rsidR="00EB7C34" w:rsidRPr="00EB7C34" w:rsidRDefault="00EB7C34" w:rsidP="00EB7C34">
            <w:pPr>
              <w:jc w:val="center"/>
              <w:rPr>
                <w:rFonts w:ascii="宋体" w:eastAsia="宋体" w:hAnsi="宋体" w:cs="宋体" w:hint="eastAsia"/>
                <w:color w:val="000000"/>
                <w:sz w:val="15"/>
                <w:szCs w:val="22"/>
                <w:lang w:eastAsia="zh-CN"/>
              </w:rPr>
            </w:pPr>
          </w:p>
        </w:tc>
        <w:tc>
          <w:tcPr>
            <w:tcW w:w="300" w:type="pct"/>
            <w:shd w:val="clear" w:color="auto" w:fill="auto"/>
            <w:noWrap/>
          </w:tcPr>
          <w:p w14:paraId="45E7C8F0" w14:textId="371034A5" w:rsidR="00EB7C34" w:rsidRPr="00EB7C34" w:rsidRDefault="00EB7C34" w:rsidP="00EB7C34">
            <w:pPr>
              <w:jc w:val="center"/>
              <w:rPr>
                <w:rFonts w:ascii="Arial" w:eastAsia="宋体" w:hAnsi="Arial" w:cs="Arial"/>
                <w:color w:val="9C0006"/>
                <w:sz w:val="15"/>
                <w:szCs w:val="20"/>
                <w:lang w:eastAsia="zh-CN"/>
              </w:rPr>
            </w:pPr>
            <w:r w:rsidRPr="00EB7C34">
              <w:rPr>
                <w:rFonts w:ascii="Arial" w:eastAsia="Batang" w:hAnsi="Arial"/>
                <w:b/>
                <w:sz w:val="15"/>
              </w:rPr>
              <w:t>0</w:t>
            </w:r>
          </w:p>
        </w:tc>
        <w:tc>
          <w:tcPr>
            <w:tcW w:w="300" w:type="pct"/>
            <w:shd w:val="clear" w:color="auto" w:fill="auto"/>
            <w:noWrap/>
          </w:tcPr>
          <w:p w14:paraId="68146EFC" w14:textId="03C06B7F" w:rsidR="00EB7C34" w:rsidRPr="00EB7C34" w:rsidRDefault="00EB7C34" w:rsidP="00EB7C34">
            <w:pPr>
              <w:jc w:val="center"/>
              <w:rPr>
                <w:rFonts w:ascii="Arial" w:eastAsia="宋体" w:hAnsi="Arial" w:cs="Arial"/>
                <w:color w:val="9C6500"/>
                <w:sz w:val="15"/>
                <w:szCs w:val="20"/>
                <w:lang w:eastAsia="zh-CN"/>
              </w:rPr>
            </w:pPr>
            <w:r w:rsidRPr="00EB7C34">
              <w:rPr>
                <w:rFonts w:ascii="Arial" w:eastAsia="Batang" w:hAnsi="Arial"/>
                <w:b/>
                <w:sz w:val="15"/>
              </w:rPr>
              <w:t>1</w:t>
            </w:r>
          </w:p>
        </w:tc>
        <w:tc>
          <w:tcPr>
            <w:tcW w:w="300" w:type="pct"/>
            <w:shd w:val="clear" w:color="auto" w:fill="auto"/>
            <w:noWrap/>
          </w:tcPr>
          <w:p w14:paraId="72F2A48B" w14:textId="07E89A8B" w:rsidR="00EB7C34" w:rsidRPr="00EB7C34" w:rsidRDefault="00EB7C34" w:rsidP="00EB7C34">
            <w:pPr>
              <w:jc w:val="center"/>
              <w:rPr>
                <w:rFonts w:ascii="Arial" w:eastAsia="宋体" w:hAnsi="Arial" w:cs="Arial"/>
                <w:color w:val="9C6500"/>
                <w:sz w:val="15"/>
                <w:szCs w:val="20"/>
                <w:lang w:eastAsia="zh-CN"/>
              </w:rPr>
            </w:pPr>
            <w:r w:rsidRPr="00EB7C34">
              <w:rPr>
                <w:rFonts w:ascii="Arial" w:eastAsia="Batang" w:hAnsi="Arial"/>
                <w:b/>
                <w:sz w:val="15"/>
              </w:rPr>
              <w:t>2</w:t>
            </w:r>
          </w:p>
        </w:tc>
        <w:tc>
          <w:tcPr>
            <w:tcW w:w="300" w:type="pct"/>
            <w:shd w:val="clear" w:color="auto" w:fill="auto"/>
            <w:noWrap/>
          </w:tcPr>
          <w:p w14:paraId="619F5105" w14:textId="017D6AD7" w:rsidR="00EB7C34" w:rsidRPr="00EB7C34" w:rsidRDefault="00EB7C34" w:rsidP="00EB7C34">
            <w:pPr>
              <w:jc w:val="center"/>
              <w:rPr>
                <w:rFonts w:ascii="Arial" w:eastAsia="宋体" w:hAnsi="Arial" w:cs="Arial"/>
                <w:color w:val="9C6500"/>
                <w:sz w:val="15"/>
                <w:szCs w:val="20"/>
                <w:lang w:eastAsia="zh-CN"/>
              </w:rPr>
            </w:pPr>
            <w:r w:rsidRPr="00EB7C34">
              <w:rPr>
                <w:rFonts w:ascii="Arial" w:eastAsia="Batang" w:hAnsi="Arial"/>
                <w:b/>
                <w:sz w:val="15"/>
              </w:rPr>
              <w:t>3</w:t>
            </w:r>
          </w:p>
        </w:tc>
        <w:tc>
          <w:tcPr>
            <w:tcW w:w="300" w:type="pct"/>
            <w:shd w:val="clear" w:color="auto" w:fill="auto"/>
            <w:noWrap/>
          </w:tcPr>
          <w:p w14:paraId="37F415A4" w14:textId="43787141" w:rsidR="00EB7C34" w:rsidRPr="00EB7C34" w:rsidRDefault="00EB7C34" w:rsidP="00EB7C34">
            <w:pPr>
              <w:jc w:val="center"/>
              <w:rPr>
                <w:rFonts w:ascii="Arial" w:eastAsia="宋体" w:hAnsi="Arial" w:cs="Arial"/>
                <w:color w:val="9C6500"/>
                <w:sz w:val="15"/>
                <w:szCs w:val="20"/>
                <w:lang w:eastAsia="zh-CN"/>
              </w:rPr>
            </w:pPr>
            <w:r w:rsidRPr="00EB7C34">
              <w:rPr>
                <w:rFonts w:ascii="Arial" w:eastAsia="Batang" w:hAnsi="Arial"/>
                <w:b/>
                <w:sz w:val="15"/>
              </w:rPr>
              <w:t>4</w:t>
            </w:r>
          </w:p>
        </w:tc>
        <w:tc>
          <w:tcPr>
            <w:tcW w:w="300" w:type="pct"/>
            <w:shd w:val="clear" w:color="auto" w:fill="auto"/>
            <w:noWrap/>
          </w:tcPr>
          <w:p w14:paraId="29EF12D7" w14:textId="7E9D9876" w:rsidR="00EB7C34" w:rsidRPr="00EB7C34" w:rsidRDefault="00EB7C34" w:rsidP="00EB7C34">
            <w:pPr>
              <w:jc w:val="center"/>
              <w:rPr>
                <w:rFonts w:ascii="Arial" w:eastAsia="宋体" w:hAnsi="Arial" w:cs="Arial"/>
                <w:color w:val="9C6500"/>
                <w:sz w:val="15"/>
                <w:szCs w:val="20"/>
                <w:lang w:eastAsia="zh-CN"/>
              </w:rPr>
            </w:pPr>
            <w:r w:rsidRPr="00EB7C34">
              <w:rPr>
                <w:rFonts w:ascii="Arial" w:eastAsia="Batang" w:hAnsi="Arial"/>
                <w:b/>
                <w:sz w:val="15"/>
              </w:rPr>
              <w:t>5</w:t>
            </w:r>
          </w:p>
        </w:tc>
        <w:tc>
          <w:tcPr>
            <w:tcW w:w="300" w:type="pct"/>
            <w:shd w:val="clear" w:color="auto" w:fill="auto"/>
            <w:noWrap/>
          </w:tcPr>
          <w:p w14:paraId="53B288E9" w14:textId="7EEEE7F7" w:rsidR="00EB7C34" w:rsidRPr="00EB7C34" w:rsidRDefault="00EB7C34" w:rsidP="00EB7C34">
            <w:pPr>
              <w:jc w:val="center"/>
              <w:rPr>
                <w:rFonts w:ascii="Arial" w:eastAsia="宋体" w:hAnsi="Arial" w:cs="Arial"/>
                <w:color w:val="9C6500"/>
                <w:sz w:val="15"/>
                <w:szCs w:val="20"/>
                <w:lang w:eastAsia="zh-CN"/>
              </w:rPr>
            </w:pPr>
            <w:r w:rsidRPr="00EB7C34">
              <w:rPr>
                <w:rFonts w:ascii="Arial" w:eastAsia="Batang" w:hAnsi="Arial"/>
                <w:b/>
                <w:sz w:val="15"/>
              </w:rPr>
              <w:t>6</w:t>
            </w:r>
          </w:p>
        </w:tc>
        <w:tc>
          <w:tcPr>
            <w:tcW w:w="300" w:type="pct"/>
            <w:shd w:val="clear" w:color="auto" w:fill="auto"/>
            <w:noWrap/>
          </w:tcPr>
          <w:p w14:paraId="033B4570" w14:textId="2E45EDBC" w:rsidR="00EB7C34" w:rsidRPr="00EB7C34" w:rsidRDefault="00EB7C34" w:rsidP="00EB7C34">
            <w:pPr>
              <w:jc w:val="center"/>
              <w:rPr>
                <w:rFonts w:ascii="Arial" w:eastAsia="宋体" w:hAnsi="Arial" w:cs="Arial"/>
                <w:color w:val="9C6500"/>
                <w:sz w:val="15"/>
                <w:szCs w:val="20"/>
                <w:lang w:eastAsia="zh-CN"/>
              </w:rPr>
            </w:pPr>
            <w:r w:rsidRPr="00EB7C34">
              <w:rPr>
                <w:rFonts w:ascii="Arial" w:eastAsia="Batang" w:hAnsi="Arial"/>
                <w:b/>
                <w:sz w:val="15"/>
              </w:rPr>
              <w:t>7</w:t>
            </w:r>
          </w:p>
        </w:tc>
        <w:tc>
          <w:tcPr>
            <w:tcW w:w="300" w:type="pct"/>
            <w:shd w:val="clear" w:color="auto" w:fill="auto"/>
            <w:noWrap/>
          </w:tcPr>
          <w:p w14:paraId="13E397A8" w14:textId="4BBE1AA4" w:rsidR="00EB7C34" w:rsidRPr="00EB7C34" w:rsidRDefault="00EB7C34" w:rsidP="00EB7C34">
            <w:pPr>
              <w:jc w:val="center"/>
              <w:rPr>
                <w:rFonts w:ascii="Arial" w:eastAsia="宋体" w:hAnsi="Arial" w:cs="Arial"/>
                <w:color w:val="9C6500"/>
                <w:sz w:val="15"/>
                <w:szCs w:val="20"/>
                <w:lang w:eastAsia="zh-CN"/>
              </w:rPr>
            </w:pPr>
            <w:r w:rsidRPr="00EB7C34">
              <w:rPr>
                <w:rFonts w:ascii="Arial" w:eastAsia="Batang" w:hAnsi="Arial"/>
                <w:b/>
                <w:sz w:val="15"/>
              </w:rPr>
              <w:t>8</w:t>
            </w:r>
          </w:p>
        </w:tc>
        <w:tc>
          <w:tcPr>
            <w:tcW w:w="300" w:type="pct"/>
            <w:shd w:val="clear" w:color="auto" w:fill="auto"/>
            <w:noWrap/>
          </w:tcPr>
          <w:p w14:paraId="1D3DC3D4" w14:textId="5710DB25" w:rsidR="00EB7C34" w:rsidRPr="00EB7C34" w:rsidRDefault="00EB7C34" w:rsidP="00EB7C34">
            <w:pPr>
              <w:jc w:val="center"/>
              <w:rPr>
                <w:rFonts w:ascii="Arial" w:eastAsia="宋体" w:hAnsi="Arial" w:cs="Arial"/>
                <w:color w:val="9C6500"/>
                <w:sz w:val="15"/>
                <w:szCs w:val="20"/>
                <w:lang w:eastAsia="zh-CN"/>
              </w:rPr>
            </w:pPr>
            <w:r w:rsidRPr="00EB7C34">
              <w:rPr>
                <w:rFonts w:ascii="Arial" w:eastAsia="Batang" w:hAnsi="Arial"/>
                <w:b/>
                <w:sz w:val="15"/>
              </w:rPr>
              <w:t>9</w:t>
            </w:r>
          </w:p>
        </w:tc>
        <w:tc>
          <w:tcPr>
            <w:tcW w:w="300" w:type="pct"/>
            <w:shd w:val="clear" w:color="auto" w:fill="auto"/>
            <w:noWrap/>
          </w:tcPr>
          <w:p w14:paraId="658E648B" w14:textId="3CB404EA" w:rsidR="00EB7C34" w:rsidRPr="00EB7C34" w:rsidRDefault="00EB7C34" w:rsidP="00EB7C34">
            <w:pPr>
              <w:jc w:val="center"/>
              <w:rPr>
                <w:rFonts w:ascii="Arial" w:eastAsia="宋体" w:hAnsi="Arial" w:cs="Arial"/>
                <w:color w:val="9C6500"/>
                <w:sz w:val="15"/>
                <w:szCs w:val="20"/>
                <w:lang w:eastAsia="zh-CN"/>
              </w:rPr>
            </w:pPr>
            <w:r w:rsidRPr="00EB7C34">
              <w:rPr>
                <w:rFonts w:ascii="Arial" w:eastAsia="Batang" w:hAnsi="Arial"/>
                <w:b/>
                <w:sz w:val="15"/>
              </w:rPr>
              <w:t>10</w:t>
            </w:r>
          </w:p>
        </w:tc>
        <w:tc>
          <w:tcPr>
            <w:tcW w:w="300" w:type="pct"/>
            <w:shd w:val="clear" w:color="auto" w:fill="auto"/>
            <w:noWrap/>
          </w:tcPr>
          <w:p w14:paraId="22B4221B" w14:textId="612D631E" w:rsidR="00EB7C34" w:rsidRPr="00EB7C34" w:rsidRDefault="00EB7C34" w:rsidP="00EB7C34">
            <w:pPr>
              <w:jc w:val="center"/>
              <w:rPr>
                <w:rFonts w:ascii="Arial" w:eastAsia="宋体" w:hAnsi="Arial" w:cs="Arial"/>
                <w:color w:val="9C6500"/>
                <w:sz w:val="15"/>
                <w:szCs w:val="20"/>
                <w:lang w:eastAsia="zh-CN"/>
              </w:rPr>
            </w:pPr>
            <w:r w:rsidRPr="00EB7C34">
              <w:rPr>
                <w:rFonts w:ascii="Arial" w:eastAsia="Batang" w:hAnsi="Arial"/>
                <w:b/>
                <w:sz w:val="15"/>
              </w:rPr>
              <w:t>11</w:t>
            </w:r>
          </w:p>
        </w:tc>
        <w:tc>
          <w:tcPr>
            <w:tcW w:w="300" w:type="pct"/>
            <w:shd w:val="clear" w:color="auto" w:fill="auto"/>
            <w:noWrap/>
          </w:tcPr>
          <w:p w14:paraId="738D3814" w14:textId="25405522" w:rsidR="00EB7C34" w:rsidRPr="00EB7C34" w:rsidRDefault="00EB7C34" w:rsidP="00EB7C34">
            <w:pPr>
              <w:jc w:val="center"/>
              <w:rPr>
                <w:rFonts w:ascii="Arial" w:eastAsia="宋体" w:hAnsi="Arial" w:cs="Arial"/>
                <w:color w:val="9C6500"/>
                <w:sz w:val="15"/>
                <w:szCs w:val="20"/>
                <w:lang w:eastAsia="zh-CN"/>
              </w:rPr>
            </w:pPr>
            <w:r w:rsidRPr="00EB7C34">
              <w:rPr>
                <w:rFonts w:ascii="Arial" w:eastAsia="Batang" w:hAnsi="Arial"/>
                <w:b/>
                <w:sz w:val="15"/>
              </w:rPr>
              <w:t>12</w:t>
            </w:r>
          </w:p>
        </w:tc>
        <w:tc>
          <w:tcPr>
            <w:tcW w:w="300" w:type="pct"/>
            <w:shd w:val="clear" w:color="auto" w:fill="auto"/>
            <w:noWrap/>
          </w:tcPr>
          <w:p w14:paraId="0BAD420B" w14:textId="300ECE06" w:rsidR="00EB7C34" w:rsidRPr="00EB7C34" w:rsidRDefault="00EB7C34" w:rsidP="00EB7C34">
            <w:pPr>
              <w:jc w:val="center"/>
              <w:rPr>
                <w:rFonts w:ascii="Arial" w:eastAsia="宋体" w:hAnsi="Arial" w:cs="Arial"/>
                <w:color w:val="9C6500"/>
                <w:sz w:val="15"/>
                <w:szCs w:val="20"/>
                <w:lang w:eastAsia="zh-CN"/>
              </w:rPr>
            </w:pPr>
            <w:r w:rsidRPr="00EB7C34">
              <w:rPr>
                <w:rFonts w:ascii="Arial" w:eastAsia="Batang" w:hAnsi="Arial"/>
                <w:b/>
                <w:sz w:val="15"/>
              </w:rPr>
              <w:t>13</w:t>
            </w:r>
          </w:p>
        </w:tc>
        <w:tc>
          <w:tcPr>
            <w:tcW w:w="343" w:type="pct"/>
            <w:vMerge/>
            <w:shd w:val="clear" w:color="auto" w:fill="auto"/>
            <w:noWrap/>
            <w:vAlign w:val="center"/>
          </w:tcPr>
          <w:p w14:paraId="10CB4D55" w14:textId="77777777" w:rsidR="00EB7C34" w:rsidRPr="00EB7C34" w:rsidRDefault="00EB7C34" w:rsidP="00EB7C34">
            <w:pPr>
              <w:jc w:val="center"/>
              <w:rPr>
                <w:rFonts w:ascii="Arial" w:eastAsia="宋体" w:hAnsi="Arial" w:cs="Arial"/>
                <w:color w:val="9C6500"/>
                <w:sz w:val="15"/>
                <w:szCs w:val="20"/>
                <w:lang w:eastAsia="zh-CN"/>
              </w:rPr>
            </w:pPr>
          </w:p>
        </w:tc>
      </w:tr>
      <w:tr w:rsidR="00EB7C34" w:rsidRPr="00EB7C34" w14:paraId="4B2B049B" w14:textId="77777777" w:rsidTr="00EB7C34">
        <w:trPr>
          <w:trHeight w:val="270"/>
        </w:trPr>
        <w:tc>
          <w:tcPr>
            <w:tcW w:w="459" w:type="pct"/>
            <w:shd w:val="clear" w:color="auto" w:fill="auto"/>
            <w:noWrap/>
            <w:vAlign w:val="center"/>
            <w:hideMark/>
          </w:tcPr>
          <w:p w14:paraId="54BEE6F9"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0</w:t>
            </w:r>
          </w:p>
        </w:tc>
        <w:tc>
          <w:tcPr>
            <w:tcW w:w="300" w:type="pct"/>
            <w:shd w:val="clear" w:color="000000" w:fill="FFC7CE"/>
            <w:noWrap/>
            <w:vAlign w:val="center"/>
            <w:hideMark/>
          </w:tcPr>
          <w:p w14:paraId="3AAFD272"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EB9C"/>
            <w:noWrap/>
            <w:vAlign w:val="center"/>
            <w:hideMark/>
          </w:tcPr>
          <w:p w14:paraId="0629402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78EB86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9448BD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5B5F49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075799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5C6277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DE4CE0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DBFF68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86042D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FF0669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49C120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26BB33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8C617D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628CB5E5" w14:textId="2327A14A"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27315836" w14:textId="77777777" w:rsidTr="00EB7C34">
        <w:trPr>
          <w:trHeight w:val="270"/>
        </w:trPr>
        <w:tc>
          <w:tcPr>
            <w:tcW w:w="459" w:type="pct"/>
            <w:shd w:val="clear" w:color="auto" w:fill="auto"/>
            <w:noWrap/>
            <w:vAlign w:val="center"/>
            <w:hideMark/>
          </w:tcPr>
          <w:p w14:paraId="4C5C9629"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1</w:t>
            </w:r>
          </w:p>
        </w:tc>
        <w:tc>
          <w:tcPr>
            <w:tcW w:w="300" w:type="pct"/>
            <w:shd w:val="clear" w:color="000000" w:fill="FFC7CE"/>
            <w:noWrap/>
            <w:vAlign w:val="center"/>
            <w:hideMark/>
          </w:tcPr>
          <w:p w14:paraId="16F9734C"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7AC8DA4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066A2A4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1E411CD"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58BA79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9A7FAB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C4AB35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8CF27E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E39FF0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1F9F8B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DC7C61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4076E5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C2107D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A360C0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16787BC8" w14:textId="42635838"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6FE7FD3E" w14:textId="77777777" w:rsidTr="00EB7C34">
        <w:trPr>
          <w:trHeight w:val="270"/>
        </w:trPr>
        <w:tc>
          <w:tcPr>
            <w:tcW w:w="459" w:type="pct"/>
            <w:shd w:val="clear" w:color="auto" w:fill="auto"/>
            <w:noWrap/>
            <w:vAlign w:val="center"/>
            <w:hideMark/>
          </w:tcPr>
          <w:p w14:paraId="2B11DE12"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2</w:t>
            </w:r>
          </w:p>
        </w:tc>
        <w:tc>
          <w:tcPr>
            <w:tcW w:w="300" w:type="pct"/>
            <w:shd w:val="clear" w:color="000000" w:fill="FFC7CE"/>
            <w:noWrap/>
            <w:vAlign w:val="center"/>
            <w:hideMark/>
          </w:tcPr>
          <w:p w14:paraId="678112D5"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5DBC5B5B"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E09941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70821A2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A31488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FB8CD5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FAA826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B5AB18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15902F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ED2F0A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D662DD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3F9C41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FE53DA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87C68C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77CC33B1" w14:textId="783C3FFF"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1EE6329E" w14:textId="77777777" w:rsidTr="00EB7C34">
        <w:trPr>
          <w:trHeight w:val="270"/>
        </w:trPr>
        <w:tc>
          <w:tcPr>
            <w:tcW w:w="459" w:type="pct"/>
            <w:shd w:val="clear" w:color="auto" w:fill="auto"/>
            <w:noWrap/>
            <w:vAlign w:val="center"/>
            <w:hideMark/>
          </w:tcPr>
          <w:p w14:paraId="31EB1BC0"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3</w:t>
            </w:r>
          </w:p>
        </w:tc>
        <w:tc>
          <w:tcPr>
            <w:tcW w:w="300" w:type="pct"/>
            <w:shd w:val="clear" w:color="000000" w:fill="FFC7CE"/>
            <w:noWrap/>
            <w:vAlign w:val="center"/>
            <w:hideMark/>
          </w:tcPr>
          <w:p w14:paraId="239461B4"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0E74FEC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95EB73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1A879A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3750A58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BEA46E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5AE75E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0ED763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0DD9D6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0ED89A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3C6E62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078EE4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A5A719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AC4662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2B8EC347" w14:textId="3A7009CE"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3B3277EC" w14:textId="77777777" w:rsidTr="00EB7C34">
        <w:trPr>
          <w:trHeight w:val="270"/>
        </w:trPr>
        <w:tc>
          <w:tcPr>
            <w:tcW w:w="459" w:type="pct"/>
            <w:shd w:val="clear" w:color="auto" w:fill="auto"/>
            <w:noWrap/>
            <w:vAlign w:val="center"/>
            <w:hideMark/>
          </w:tcPr>
          <w:p w14:paraId="0030973E"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4</w:t>
            </w:r>
          </w:p>
        </w:tc>
        <w:tc>
          <w:tcPr>
            <w:tcW w:w="300" w:type="pct"/>
            <w:shd w:val="clear" w:color="000000" w:fill="FFC7CE"/>
            <w:noWrap/>
            <w:vAlign w:val="center"/>
            <w:hideMark/>
          </w:tcPr>
          <w:p w14:paraId="6326CFB5"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62FB36B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A6EB1D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3A886A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34190F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1562988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282ACF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A3165F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4220C2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93906F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BCD008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29B24B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4DC9E9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EBC77A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5F46D3A6" w14:textId="7734FA86"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2412381F" w14:textId="77777777" w:rsidTr="00EB7C34">
        <w:trPr>
          <w:trHeight w:val="270"/>
        </w:trPr>
        <w:tc>
          <w:tcPr>
            <w:tcW w:w="459" w:type="pct"/>
            <w:shd w:val="clear" w:color="auto" w:fill="auto"/>
            <w:noWrap/>
            <w:vAlign w:val="center"/>
            <w:hideMark/>
          </w:tcPr>
          <w:p w14:paraId="1A2F72CD"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5</w:t>
            </w:r>
          </w:p>
        </w:tc>
        <w:tc>
          <w:tcPr>
            <w:tcW w:w="300" w:type="pct"/>
            <w:shd w:val="clear" w:color="000000" w:fill="FFC7CE"/>
            <w:noWrap/>
            <w:vAlign w:val="center"/>
            <w:hideMark/>
          </w:tcPr>
          <w:p w14:paraId="2953E2B0"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122C46F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7AB411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FEC83D2"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F89C3C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329E91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59DEF73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9BF8C4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474F3E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5BCDD2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97CCF8D"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433186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73C32DD"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B77FD0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55331750" w14:textId="467BECF3"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7AFEEB68" w14:textId="77777777" w:rsidTr="00EB7C34">
        <w:trPr>
          <w:trHeight w:val="270"/>
        </w:trPr>
        <w:tc>
          <w:tcPr>
            <w:tcW w:w="459" w:type="pct"/>
            <w:shd w:val="clear" w:color="auto" w:fill="auto"/>
            <w:noWrap/>
            <w:vAlign w:val="center"/>
            <w:hideMark/>
          </w:tcPr>
          <w:p w14:paraId="69FFD1DB"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6</w:t>
            </w:r>
          </w:p>
        </w:tc>
        <w:tc>
          <w:tcPr>
            <w:tcW w:w="300" w:type="pct"/>
            <w:shd w:val="clear" w:color="000000" w:fill="FFC7CE"/>
            <w:noWrap/>
            <w:vAlign w:val="center"/>
            <w:hideMark/>
          </w:tcPr>
          <w:p w14:paraId="16229B2C"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48A7ADF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3C8D0E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A037D1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2E2E49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5699EF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0048FE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3A1225E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545E31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525DC1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8787BE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1360CD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1971EE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D89170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5F45273B" w14:textId="1B3E134D"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6220A6B3" w14:textId="77777777" w:rsidTr="00EB7C34">
        <w:trPr>
          <w:trHeight w:val="270"/>
        </w:trPr>
        <w:tc>
          <w:tcPr>
            <w:tcW w:w="459" w:type="pct"/>
            <w:shd w:val="clear" w:color="auto" w:fill="auto"/>
            <w:noWrap/>
            <w:vAlign w:val="center"/>
            <w:hideMark/>
          </w:tcPr>
          <w:p w14:paraId="2099E0FB"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7</w:t>
            </w:r>
          </w:p>
        </w:tc>
        <w:tc>
          <w:tcPr>
            <w:tcW w:w="300" w:type="pct"/>
            <w:shd w:val="clear" w:color="000000" w:fill="FFC7CE"/>
            <w:noWrap/>
            <w:vAlign w:val="center"/>
            <w:hideMark/>
          </w:tcPr>
          <w:p w14:paraId="4A58BBC0"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492781E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BB03E6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35614E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86D0A4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A304B9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9D1AF9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C4ACAE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7C5650C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666258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7BBA03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3FE197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624195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1ECE50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481B8095" w14:textId="37772F77"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7A335BEC" w14:textId="77777777" w:rsidTr="00EB7C34">
        <w:trPr>
          <w:trHeight w:val="270"/>
        </w:trPr>
        <w:tc>
          <w:tcPr>
            <w:tcW w:w="459" w:type="pct"/>
            <w:shd w:val="clear" w:color="auto" w:fill="auto"/>
            <w:noWrap/>
            <w:vAlign w:val="center"/>
            <w:hideMark/>
          </w:tcPr>
          <w:p w14:paraId="19A80150"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8</w:t>
            </w:r>
          </w:p>
        </w:tc>
        <w:tc>
          <w:tcPr>
            <w:tcW w:w="300" w:type="pct"/>
            <w:shd w:val="clear" w:color="000000" w:fill="FFC7CE"/>
            <w:noWrap/>
            <w:vAlign w:val="center"/>
            <w:hideMark/>
          </w:tcPr>
          <w:p w14:paraId="5D471D32"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0C37FDC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B0F835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D2FC9A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D58B67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F5D753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F665B0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4BE0CA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9F8540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26BCB04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FC3EA9D"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A0C59D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6DE2CB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46581F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25384171" w14:textId="7264AE6F"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711DF579" w14:textId="77777777" w:rsidTr="00EB7C34">
        <w:trPr>
          <w:trHeight w:val="270"/>
        </w:trPr>
        <w:tc>
          <w:tcPr>
            <w:tcW w:w="459" w:type="pct"/>
            <w:shd w:val="clear" w:color="auto" w:fill="auto"/>
            <w:noWrap/>
            <w:vAlign w:val="center"/>
            <w:hideMark/>
          </w:tcPr>
          <w:p w14:paraId="1F5A5EB4"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9</w:t>
            </w:r>
          </w:p>
        </w:tc>
        <w:tc>
          <w:tcPr>
            <w:tcW w:w="300" w:type="pct"/>
            <w:shd w:val="clear" w:color="000000" w:fill="FFC7CE"/>
            <w:noWrap/>
            <w:vAlign w:val="center"/>
            <w:hideMark/>
          </w:tcPr>
          <w:p w14:paraId="68EFDD81"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55118DF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D7FBFA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8E846BB"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1EE3E5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BDA513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16B95D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760E6C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B82093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6A7FBF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357A6D3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4BD27E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7AFCC7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E43B00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55C491E6" w14:textId="1B84E019"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34BBDB88" w14:textId="77777777" w:rsidTr="00EB7C34">
        <w:trPr>
          <w:trHeight w:val="270"/>
        </w:trPr>
        <w:tc>
          <w:tcPr>
            <w:tcW w:w="459" w:type="pct"/>
            <w:shd w:val="clear" w:color="auto" w:fill="auto"/>
            <w:noWrap/>
            <w:vAlign w:val="center"/>
            <w:hideMark/>
          </w:tcPr>
          <w:p w14:paraId="255F29C1"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10</w:t>
            </w:r>
          </w:p>
        </w:tc>
        <w:tc>
          <w:tcPr>
            <w:tcW w:w="300" w:type="pct"/>
            <w:shd w:val="clear" w:color="000000" w:fill="FFC7CE"/>
            <w:noWrap/>
            <w:vAlign w:val="center"/>
            <w:hideMark/>
          </w:tcPr>
          <w:p w14:paraId="4ED1A243"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5B4AB35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BCDEF22"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65BDAD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CE7751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68417C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48FE82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FCA245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8E1075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BE306AB"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F83B03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5A0B8BD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7FF8B0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18429B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7640F31F" w14:textId="5395D7A7"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77D484F9" w14:textId="77777777" w:rsidTr="00EB7C34">
        <w:trPr>
          <w:trHeight w:val="270"/>
        </w:trPr>
        <w:tc>
          <w:tcPr>
            <w:tcW w:w="459" w:type="pct"/>
            <w:shd w:val="clear" w:color="auto" w:fill="auto"/>
            <w:noWrap/>
            <w:vAlign w:val="center"/>
            <w:hideMark/>
          </w:tcPr>
          <w:p w14:paraId="25E1C035"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11</w:t>
            </w:r>
          </w:p>
        </w:tc>
        <w:tc>
          <w:tcPr>
            <w:tcW w:w="300" w:type="pct"/>
            <w:shd w:val="clear" w:color="000000" w:fill="FFC7CE"/>
            <w:noWrap/>
            <w:vAlign w:val="center"/>
            <w:hideMark/>
          </w:tcPr>
          <w:p w14:paraId="609775E3"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2D926DF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5926BA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D3909B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0356FD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D1163B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F2AB1E2"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3F6D522"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F5B75BB"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2C074D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C4FBAF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9C3910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3E9FC5C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274713D"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1828FF3D" w14:textId="367F00D4"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13A1A0E6" w14:textId="77777777" w:rsidTr="00EB7C34">
        <w:trPr>
          <w:trHeight w:val="270"/>
        </w:trPr>
        <w:tc>
          <w:tcPr>
            <w:tcW w:w="459" w:type="pct"/>
            <w:shd w:val="clear" w:color="auto" w:fill="auto"/>
            <w:noWrap/>
            <w:vAlign w:val="center"/>
            <w:hideMark/>
          </w:tcPr>
          <w:p w14:paraId="2EFE3F0B"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12</w:t>
            </w:r>
          </w:p>
        </w:tc>
        <w:tc>
          <w:tcPr>
            <w:tcW w:w="300" w:type="pct"/>
            <w:shd w:val="clear" w:color="000000" w:fill="FFC7CE"/>
            <w:noWrap/>
            <w:vAlign w:val="center"/>
            <w:hideMark/>
          </w:tcPr>
          <w:p w14:paraId="6AC542C3"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2C9F34C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2B81BD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C1102B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3A2DB6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9C8215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DB2CF8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FD15E1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E137A9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C52AB5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A8473E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65E9D4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6C4E0D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49F2AAD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7D8FE06D" w14:textId="414F92B7"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12F94513" w14:textId="77777777" w:rsidTr="00EB7C34">
        <w:trPr>
          <w:trHeight w:val="270"/>
        </w:trPr>
        <w:tc>
          <w:tcPr>
            <w:tcW w:w="459" w:type="pct"/>
            <w:shd w:val="clear" w:color="auto" w:fill="auto"/>
            <w:noWrap/>
            <w:vAlign w:val="center"/>
            <w:hideMark/>
          </w:tcPr>
          <w:p w14:paraId="3AA64F3A"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13</w:t>
            </w:r>
          </w:p>
        </w:tc>
        <w:tc>
          <w:tcPr>
            <w:tcW w:w="300" w:type="pct"/>
            <w:shd w:val="clear" w:color="000000" w:fill="FFC7CE"/>
            <w:noWrap/>
            <w:vAlign w:val="center"/>
            <w:hideMark/>
          </w:tcPr>
          <w:p w14:paraId="193A3C57"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6A29880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6547E1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276E4E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637EE2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AB8E4A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229B7C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57B716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BBB6EA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0904FB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B4ED38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A16D1A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8755F5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9D8440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43" w:type="pct"/>
            <w:shd w:val="clear" w:color="auto" w:fill="auto"/>
            <w:noWrap/>
            <w:vAlign w:val="center"/>
            <w:hideMark/>
          </w:tcPr>
          <w:p w14:paraId="18B5D6AC" w14:textId="24BC5E2F" w:rsidR="00EB7C34" w:rsidRPr="00EB7C34" w:rsidRDefault="00EB7C34" w:rsidP="00EB7C34">
            <w:pPr>
              <w:jc w:val="center"/>
              <w:rPr>
                <w:rFonts w:ascii="Arial" w:eastAsia="宋体" w:hAnsi="Arial" w:cs="Arial"/>
                <w:color w:val="000000"/>
                <w:sz w:val="11"/>
                <w:szCs w:val="20"/>
                <w:lang w:eastAsia="zh-CN"/>
              </w:rPr>
            </w:pPr>
            <w:r w:rsidRPr="00EB7C34">
              <w:rPr>
                <w:rFonts w:hint="eastAsia"/>
                <w:color w:val="000000"/>
                <w:sz w:val="11"/>
                <w:szCs w:val="22"/>
              </w:rPr>
              <w:t>1   2   8   9  10  11  12  13  14  15  54</w:t>
            </w:r>
          </w:p>
        </w:tc>
      </w:tr>
      <w:tr w:rsidR="00EB7C34" w:rsidRPr="00EB7C34" w14:paraId="133A1D1B" w14:textId="77777777" w:rsidTr="00EB7C34">
        <w:trPr>
          <w:trHeight w:val="270"/>
        </w:trPr>
        <w:tc>
          <w:tcPr>
            <w:tcW w:w="459" w:type="pct"/>
            <w:shd w:val="clear" w:color="auto" w:fill="auto"/>
            <w:noWrap/>
            <w:vAlign w:val="center"/>
            <w:hideMark/>
          </w:tcPr>
          <w:p w14:paraId="7FDBB367"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14</w:t>
            </w:r>
          </w:p>
        </w:tc>
        <w:tc>
          <w:tcPr>
            <w:tcW w:w="300" w:type="pct"/>
            <w:shd w:val="clear" w:color="000000" w:fill="FFC7CE"/>
            <w:noWrap/>
            <w:vAlign w:val="center"/>
            <w:hideMark/>
          </w:tcPr>
          <w:p w14:paraId="2A7E7DE4"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1B056E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EB9C"/>
            <w:noWrap/>
            <w:vAlign w:val="center"/>
            <w:hideMark/>
          </w:tcPr>
          <w:p w14:paraId="7502321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049285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19EBA6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160C41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84EE68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5EE391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F10CBF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26EC8A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F14B8C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900E19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1DC168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35938B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20E1D877" w14:textId="6975F389"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349DCA31" w14:textId="77777777" w:rsidTr="00EB7C34">
        <w:trPr>
          <w:trHeight w:val="270"/>
        </w:trPr>
        <w:tc>
          <w:tcPr>
            <w:tcW w:w="459" w:type="pct"/>
            <w:shd w:val="clear" w:color="auto" w:fill="auto"/>
            <w:noWrap/>
            <w:vAlign w:val="center"/>
            <w:hideMark/>
          </w:tcPr>
          <w:p w14:paraId="377B6069"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15</w:t>
            </w:r>
          </w:p>
        </w:tc>
        <w:tc>
          <w:tcPr>
            <w:tcW w:w="300" w:type="pct"/>
            <w:shd w:val="clear" w:color="000000" w:fill="FFC7CE"/>
            <w:noWrap/>
            <w:vAlign w:val="center"/>
            <w:hideMark/>
          </w:tcPr>
          <w:p w14:paraId="132E808D"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A0663F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62368E5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61FE964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ED7643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82BECE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82BC41D"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20F6BD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4A9191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635004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A58314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467654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DA64C7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FD1012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3025C906" w14:textId="6D0CAD07"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5918F602" w14:textId="77777777" w:rsidTr="00EB7C34">
        <w:trPr>
          <w:trHeight w:val="270"/>
        </w:trPr>
        <w:tc>
          <w:tcPr>
            <w:tcW w:w="459" w:type="pct"/>
            <w:shd w:val="clear" w:color="auto" w:fill="auto"/>
            <w:noWrap/>
            <w:vAlign w:val="center"/>
            <w:hideMark/>
          </w:tcPr>
          <w:p w14:paraId="24627991"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16</w:t>
            </w:r>
          </w:p>
        </w:tc>
        <w:tc>
          <w:tcPr>
            <w:tcW w:w="300" w:type="pct"/>
            <w:shd w:val="clear" w:color="000000" w:fill="FFC7CE"/>
            <w:noWrap/>
            <w:vAlign w:val="center"/>
            <w:hideMark/>
          </w:tcPr>
          <w:p w14:paraId="70DE7941"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1DE9AB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73E1375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213EF0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71C68A4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8B3CDB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4E7AC2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6C39F9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9CD6A4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871D44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1EA202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DE163D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AC12FB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05040D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71D37ABF" w14:textId="1A56D2B7"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33CCBF3A" w14:textId="77777777" w:rsidTr="00EB7C34">
        <w:trPr>
          <w:trHeight w:val="270"/>
        </w:trPr>
        <w:tc>
          <w:tcPr>
            <w:tcW w:w="459" w:type="pct"/>
            <w:shd w:val="clear" w:color="auto" w:fill="auto"/>
            <w:noWrap/>
            <w:vAlign w:val="center"/>
            <w:hideMark/>
          </w:tcPr>
          <w:p w14:paraId="2DA2980C"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17</w:t>
            </w:r>
          </w:p>
        </w:tc>
        <w:tc>
          <w:tcPr>
            <w:tcW w:w="300" w:type="pct"/>
            <w:shd w:val="clear" w:color="000000" w:fill="FFC7CE"/>
            <w:noWrap/>
            <w:vAlign w:val="center"/>
            <w:hideMark/>
          </w:tcPr>
          <w:p w14:paraId="51AFDEB9"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3003B4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1AEF8F2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3539C0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9951EE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18CFF2B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C9F2C0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169B2D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EFE739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2A4418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27240F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4331FA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852B81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86D237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5DF5A521" w14:textId="0FDE82FC"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4DECB3BB" w14:textId="77777777" w:rsidTr="00EB7C34">
        <w:trPr>
          <w:trHeight w:val="270"/>
        </w:trPr>
        <w:tc>
          <w:tcPr>
            <w:tcW w:w="459" w:type="pct"/>
            <w:shd w:val="clear" w:color="auto" w:fill="auto"/>
            <w:noWrap/>
            <w:vAlign w:val="center"/>
            <w:hideMark/>
          </w:tcPr>
          <w:p w14:paraId="50D0DE8C"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18</w:t>
            </w:r>
          </w:p>
        </w:tc>
        <w:tc>
          <w:tcPr>
            <w:tcW w:w="300" w:type="pct"/>
            <w:shd w:val="clear" w:color="000000" w:fill="FFC7CE"/>
            <w:noWrap/>
            <w:vAlign w:val="center"/>
            <w:hideMark/>
          </w:tcPr>
          <w:p w14:paraId="77F68FD3"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8F8923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030EAF9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572D24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0F9BDE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7F6CB5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21E3979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33AFF5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962846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37D88A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1EFE68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B6A9E0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43E6BF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9C06CE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161F6830" w14:textId="6653C27B"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00FB67A9" w14:textId="77777777" w:rsidTr="00EB7C34">
        <w:trPr>
          <w:trHeight w:val="270"/>
        </w:trPr>
        <w:tc>
          <w:tcPr>
            <w:tcW w:w="459" w:type="pct"/>
            <w:shd w:val="clear" w:color="auto" w:fill="auto"/>
            <w:noWrap/>
            <w:vAlign w:val="center"/>
            <w:hideMark/>
          </w:tcPr>
          <w:p w14:paraId="0CB7F2EA"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19</w:t>
            </w:r>
          </w:p>
        </w:tc>
        <w:tc>
          <w:tcPr>
            <w:tcW w:w="300" w:type="pct"/>
            <w:shd w:val="clear" w:color="000000" w:fill="FFC7CE"/>
            <w:noWrap/>
            <w:vAlign w:val="center"/>
            <w:hideMark/>
          </w:tcPr>
          <w:p w14:paraId="07EEB6A8"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BE1EE9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558C2E5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DD9AA4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26618E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1D5DE8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4C7035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21D7E4B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26E1E9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598661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291551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C7A8AA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425279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06BC0C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40CFDA6D" w14:textId="3658C6B8"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14292FB6" w14:textId="77777777" w:rsidTr="00EB7C34">
        <w:trPr>
          <w:trHeight w:val="270"/>
        </w:trPr>
        <w:tc>
          <w:tcPr>
            <w:tcW w:w="459" w:type="pct"/>
            <w:shd w:val="clear" w:color="auto" w:fill="auto"/>
            <w:noWrap/>
            <w:vAlign w:val="center"/>
            <w:hideMark/>
          </w:tcPr>
          <w:p w14:paraId="47C47817"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20</w:t>
            </w:r>
          </w:p>
        </w:tc>
        <w:tc>
          <w:tcPr>
            <w:tcW w:w="300" w:type="pct"/>
            <w:shd w:val="clear" w:color="000000" w:fill="FFC7CE"/>
            <w:noWrap/>
            <w:vAlign w:val="center"/>
            <w:hideMark/>
          </w:tcPr>
          <w:p w14:paraId="573FDEF3"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858F85A"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183C7A0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3211BA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82EC4B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53D5B4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DE4630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DB6E28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4C1CFB4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EDFDEE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D7637A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B41DA4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860DDF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73041D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015AD1A4" w14:textId="06CC591D"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7DD62358" w14:textId="77777777" w:rsidTr="00EB7C34">
        <w:trPr>
          <w:trHeight w:val="270"/>
        </w:trPr>
        <w:tc>
          <w:tcPr>
            <w:tcW w:w="459" w:type="pct"/>
            <w:shd w:val="clear" w:color="auto" w:fill="auto"/>
            <w:noWrap/>
            <w:vAlign w:val="center"/>
            <w:hideMark/>
          </w:tcPr>
          <w:p w14:paraId="0B181643"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21</w:t>
            </w:r>
          </w:p>
        </w:tc>
        <w:tc>
          <w:tcPr>
            <w:tcW w:w="300" w:type="pct"/>
            <w:shd w:val="clear" w:color="000000" w:fill="FFC7CE"/>
            <w:noWrap/>
            <w:vAlign w:val="center"/>
            <w:hideMark/>
          </w:tcPr>
          <w:p w14:paraId="361ACFB6"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D9F404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217122E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C54EC9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104E2D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37F8D0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F530CF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025CA2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4CA2E3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7B5ABB5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2D27CA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0060B5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2ED99D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0339E6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4750B254" w14:textId="68835FF6"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7868BE3E" w14:textId="77777777" w:rsidTr="00EB7C34">
        <w:trPr>
          <w:trHeight w:val="270"/>
        </w:trPr>
        <w:tc>
          <w:tcPr>
            <w:tcW w:w="459" w:type="pct"/>
            <w:shd w:val="clear" w:color="auto" w:fill="auto"/>
            <w:noWrap/>
            <w:vAlign w:val="center"/>
            <w:hideMark/>
          </w:tcPr>
          <w:p w14:paraId="1B16D737"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22</w:t>
            </w:r>
          </w:p>
        </w:tc>
        <w:tc>
          <w:tcPr>
            <w:tcW w:w="300" w:type="pct"/>
            <w:shd w:val="clear" w:color="000000" w:fill="FFC7CE"/>
            <w:noWrap/>
            <w:vAlign w:val="center"/>
            <w:hideMark/>
          </w:tcPr>
          <w:p w14:paraId="564B105A"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8BF2F7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798C380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34F2C6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F684C6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F48007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84657B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D9F6E0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84BFF7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6956A8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7D248A4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DDA437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95C60D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7FBDBC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042AC8DF" w14:textId="13054393"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4FB925D7" w14:textId="77777777" w:rsidTr="00EB7C34">
        <w:trPr>
          <w:trHeight w:val="270"/>
        </w:trPr>
        <w:tc>
          <w:tcPr>
            <w:tcW w:w="459" w:type="pct"/>
            <w:shd w:val="clear" w:color="auto" w:fill="auto"/>
            <w:noWrap/>
            <w:vAlign w:val="center"/>
            <w:hideMark/>
          </w:tcPr>
          <w:p w14:paraId="6557494E"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23</w:t>
            </w:r>
          </w:p>
        </w:tc>
        <w:tc>
          <w:tcPr>
            <w:tcW w:w="300" w:type="pct"/>
            <w:shd w:val="clear" w:color="000000" w:fill="FFC7CE"/>
            <w:noWrap/>
            <w:vAlign w:val="center"/>
            <w:hideMark/>
          </w:tcPr>
          <w:p w14:paraId="60A42E0B"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5874DB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02BE1B2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224C30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75A697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28CD22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F65CB9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F3F97D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5B14AA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D8ACFC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152B61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6D20D9F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05790E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A5DFD2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62C58CD8" w14:textId="4BFE24C2"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4A9A2051" w14:textId="77777777" w:rsidTr="00EB7C34">
        <w:trPr>
          <w:trHeight w:val="270"/>
        </w:trPr>
        <w:tc>
          <w:tcPr>
            <w:tcW w:w="459" w:type="pct"/>
            <w:shd w:val="clear" w:color="auto" w:fill="auto"/>
            <w:noWrap/>
            <w:vAlign w:val="center"/>
            <w:hideMark/>
          </w:tcPr>
          <w:p w14:paraId="0CED8E1D"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24</w:t>
            </w:r>
          </w:p>
        </w:tc>
        <w:tc>
          <w:tcPr>
            <w:tcW w:w="300" w:type="pct"/>
            <w:shd w:val="clear" w:color="000000" w:fill="FFC7CE"/>
            <w:noWrap/>
            <w:vAlign w:val="center"/>
            <w:hideMark/>
          </w:tcPr>
          <w:p w14:paraId="10719C52"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186A89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55FE888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0C8EE5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76BB7F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A7DB2C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3408F0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EBAE5D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3113A9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701442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6A0D78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379087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2546C6E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7484CB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1BB35A41" w14:textId="6FD515D1"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1AB9822D" w14:textId="77777777" w:rsidTr="00EB7C34">
        <w:trPr>
          <w:trHeight w:val="270"/>
        </w:trPr>
        <w:tc>
          <w:tcPr>
            <w:tcW w:w="459" w:type="pct"/>
            <w:shd w:val="clear" w:color="auto" w:fill="auto"/>
            <w:noWrap/>
            <w:vAlign w:val="center"/>
            <w:hideMark/>
          </w:tcPr>
          <w:p w14:paraId="15D69FD1"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25</w:t>
            </w:r>
          </w:p>
        </w:tc>
        <w:tc>
          <w:tcPr>
            <w:tcW w:w="300" w:type="pct"/>
            <w:shd w:val="clear" w:color="000000" w:fill="FFC7CE"/>
            <w:noWrap/>
            <w:vAlign w:val="center"/>
            <w:hideMark/>
          </w:tcPr>
          <w:p w14:paraId="65BDC6FA"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C874B8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2D6A14D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9ADA9C2"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6565FC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AA5292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D28077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3B2712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FAD10E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D6F7A2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8AD7E5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2D4791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C373FA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0E91B5A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06F25BD4" w14:textId="5CB2EFFB"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72CC0D7A" w14:textId="77777777" w:rsidTr="00EB7C34">
        <w:trPr>
          <w:trHeight w:val="270"/>
        </w:trPr>
        <w:tc>
          <w:tcPr>
            <w:tcW w:w="459" w:type="pct"/>
            <w:shd w:val="clear" w:color="auto" w:fill="auto"/>
            <w:noWrap/>
            <w:vAlign w:val="center"/>
            <w:hideMark/>
          </w:tcPr>
          <w:p w14:paraId="59C3A7A0"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26</w:t>
            </w:r>
          </w:p>
        </w:tc>
        <w:tc>
          <w:tcPr>
            <w:tcW w:w="300" w:type="pct"/>
            <w:shd w:val="clear" w:color="000000" w:fill="FFC7CE"/>
            <w:noWrap/>
            <w:vAlign w:val="center"/>
            <w:hideMark/>
          </w:tcPr>
          <w:p w14:paraId="42029691"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85712A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3F73E35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BE65E4B"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FBC589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79F373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2158F0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01C977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3EAC81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10A953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E0A17D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440B4C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163CF8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D1DE98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43" w:type="pct"/>
            <w:shd w:val="clear" w:color="auto" w:fill="auto"/>
            <w:noWrap/>
            <w:vAlign w:val="center"/>
            <w:hideMark/>
          </w:tcPr>
          <w:p w14:paraId="4F93C3D1" w14:textId="57AD502A" w:rsidR="00EB7C34" w:rsidRPr="00EB7C34" w:rsidRDefault="00EB7C34" w:rsidP="00EB7C34">
            <w:pPr>
              <w:jc w:val="center"/>
              <w:rPr>
                <w:rFonts w:ascii="Arial" w:eastAsia="宋体" w:hAnsi="Arial" w:cs="Arial"/>
                <w:color w:val="000000"/>
                <w:sz w:val="11"/>
                <w:szCs w:val="20"/>
                <w:lang w:eastAsia="zh-CN"/>
              </w:rPr>
            </w:pPr>
            <w:r w:rsidRPr="00EB7C34">
              <w:rPr>
                <w:rFonts w:hint="eastAsia"/>
                <w:color w:val="000000"/>
                <w:sz w:val="11"/>
                <w:szCs w:val="22"/>
              </w:rPr>
              <w:t>1   2   8   9  10  11  12  13  14  15  54</w:t>
            </w:r>
          </w:p>
        </w:tc>
      </w:tr>
      <w:tr w:rsidR="00EB7C34" w:rsidRPr="00EB7C34" w14:paraId="2E7BFA8C" w14:textId="77777777" w:rsidTr="00EB7C34">
        <w:trPr>
          <w:trHeight w:val="270"/>
        </w:trPr>
        <w:tc>
          <w:tcPr>
            <w:tcW w:w="459" w:type="pct"/>
            <w:shd w:val="clear" w:color="auto" w:fill="auto"/>
            <w:noWrap/>
            <w:vAlign w:val="center"/>
            <w:hideMark/>
          </w:tcPr>
          <w:p w14:paraId="192DF862"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27</w:t>
            </w:r>
          </w:p>
        </w:tc>
        <w:tc>
          <w:tcPr>
            <w:tcW w:w="300" w:type="pct"/>
            <w:shd w:val="clear" w:color="000000" w:fill="FFC7CE"/>
            <w:noWrap/>
            <w:vAlign w:val="center"/>
            <w:hideMark/>
          </w:tcPr>
          <w:p w14:paraId="139E9335"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582164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A9E245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EB9C"/>
            <w:noWrap/>
            <w:vAlign w:val="center"/>
            <w:hideMark/>
          </w:tcPr>
          <w:p w14:paraId="0FE6244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B0ABAD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5AEBE6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BCAFEF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5A2F34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75C16E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2E77E8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5EDB60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B6CA16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178D71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3E10A9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1B5F34DE" w14:textId="2EE94F40"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2BD726A7" w14:textId="77777777" w:rsidTr="00EB7C34">
        <w:trPr>
          <w:trHeight w:val="270"/>
        </w:trPr>
        <w:tc>
          <w:tcPr>
            <w:tcW w:w="459" w:type="pct"/>
            <w:shd w:val="clear" w:color="auto" w:fill="auto"/>
            <w:noWrap/>
            <w:vAlign w:val="center"/>
            <w:hideMark/>
          </w:tcPr>
          <w:p w14:paraId="654794CA"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28</w:t>
            </w:r>
          </w:p>
        </w:tc>
        <w:tc>
          <w:tcPr>
            <w:tcW w:w="300" w:type="pct"/>
            <w:shd w:val="clear" w:color="000000" w:fill="FFC7CE"/>
            <w:noWrap/>
            <w:vAlign w:val="center"/>
            <w:hideMark/>
          </w:tcPr>
          <w:p w14:paraId="0623F19D"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BF8BA8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01974A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6B9C5AA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684E461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DE3688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82DAECD"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B97CB4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95F719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D946F4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27F2D4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3F8AEC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6559B5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D349E3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16A750E5" w14:textId="4792049E"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1BD5B8D3" w14:textId="77777777" w:rsidTr="00EB7C34">
        <w:trPr>
          <w:trHeight w:val="270"/>
        </w:trPr>
        <w:tc>
          <w:tcPr>
            <w:tcW w:w="459" w:type="pct"/>
            <w:shd w:val="clear" w:color="auto" w:fill="auto"/>
            <w:noWrap/>
            <w:vAlign w:val="center"/>
            <w:hideMark/>
          </w:tcPr>
          <w:p w14:paraId="77F296C0"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29</w:t>
            </w:r>
          </w:p>
        </w:tc>
        <w:tc>
          <w:tcPr>
            <w:tcW w:w="300" w:type="pct"/>
            <w:shd w:val="clear" w:color="000000" w:fill="FFC7CE"/>
            <w:noWrap/>
            <w:vAlign w:val="center"/>
            <w:hideMark/>
          </w:tcPr>
          <w:p w14:paraId="308E4BE5"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E026BA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DE9C3B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2C06CEC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C36723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6FC8995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DAFBE5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A26666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E34347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3CCD2E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3C2D6E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4BC567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84D92D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307B8E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7A4DF5A5" w14:textId="47C80E58"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64197159" w14:textId="77777777" w:rsidTr="00EB7C34">
        <w:trPr>
          <w:trHeight w:val="270"/>
        </w:trPr>
        <w:tc>
          <w:tcPr>
            <w:tcW w:w="459" w:type="pct"/>
            <w:shd w:val="clear" w:color="auto" w:fill="auto"/>
            <w:noWrap/>
            <w:vAlign w:val="center"/>
            <w:hideMark/>
          </w:tcPr>
          <w:p w14:paraId="7120301F"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30</w:t>
            </w:r>
          </w:p>
        </w:tc>
        <w:tc>
          <w:tcPr>
            <w:tcW w:w="300" w:type="pct"/>
            <w:shd w:val="clear" w:color="000000" w:fill="FFC7CE"/>
            <w:noWrap/>
            <w:vAlign w:val="center"/>
            <w:hideMark/>
          </w:tcPr>
          <w:p w14:paraId="7AE2FB50"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0D0152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9C9A64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47FCFBE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F58045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EAA4A8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65F9F23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0CED5D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9EF78F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3009B5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953F28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48C1F6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E9D7DA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AEA0AD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0FAFBE05" w14:textId="60DB23DA"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177A2F97" w14:textId="77777777" w:rsidTr="00EB7C34">
        <w:trPr>
          <w:trHeight w:val="270"/>
        </w:trPr>
        <w:tc>
          <w:tcPr>
            <w:tcW w:w="459" w:type="pct"/>
            <w:shd w:val="clear" w:color="auto" w:fill="auto"/>
            <w:noWrap/>
            <w:vAlign w:val="center"/>
            <w:hideMark/>
          </w:tcPr>
          <w:p w14:paraId="3F1E51A0"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31</w:t>
            </w:r>
          </w:p>
        </w:tc>
        <w:tc>
          <w:tcPr>
            <w:tcW w:w="300" w:type="pct"/>
            <w:shd w:val="clear" w:color="000000" w:fill="FFC7CE"/>
            <w:noWrap/>
            <w:vAlign w:val="center"/>
            <w:hideMark/>
          </w:tcPr>
          <w:p w14:paraId="092E4F5B"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0A6FC9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13454D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3FA69F5B"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63C4032"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077ABB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A032E2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370F2BA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C0A403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04EED2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EECC33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C09EAD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38366D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30C2D8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253C5AF5" w14:textId="51FB52E3"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2F28664E" w14:textId="77777777" w:rsidTr="00EB7C34">
        <w:trPr>
          <w:trHeight w:val="270"/>
        </w:trPr>
        <w:tc>
          <w:tcPr>
            <w:tcW w:w="459" w:type="pct"/>
            <w:shd w:val="clear" w:color="auto" w:fill="auto"/>
            <w:noWrap/>
            <w:vAlign w:val="center"/>
            <w:hideMark/>
          </w:tcPr>
          <w:p w14:paraId="45806B61"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lastRenderedPageBreak/>
              <w:t>32</w:t>
            </w:r>
          </w:p>
        </w:tc>
        <w:tc>
          <w:tcPr>
            <w:tcW w:w="300" w:type="pct"/>
            <w:shd w:val="clear" w:color="000000" w:fill="FFC7CE"/>
            <w:noWrap/>
            <w:vAlign w:val="center"/>
            <w:hideMark/>
          </w:tcPr>
          <w:p w14:paraId="6AA43291"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834C5B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B91933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7AC94C0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77627A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ADBB7E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A2A5C3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620F1F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48EF62D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2B0220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A1668C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8BE1B9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03466E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55BEAC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024BC099" w14:textId="31A7AF80"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341C2468" w14:textId="77777777" w:rsidTr="00EB7C34">
        <w:trPr>
          <w:trHeight w:val="270"/>
        </w:trPr>
        <w:tc>
          <w:tcPr>
            <w:tcW w:w="459" w:type="pct"/>
            <w:shd w:val="clear" w:color="auto" w:fill="auto"/>
            <w:noWrap/>
            <w:vAlign w:val="center"/>
            <w:hideMark/>
          </w:tcPr>
          <w:p w14:paraId="3BE98512"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33</w:t>
            </w:r>
          </w:p>
        </w:tc>
        <w:tc>
          <w:tcPr>
            <w:tcW w:w="300" w:type="pct"/>
            <w:shd w:val="clear" w:color="000000" w:fill="FFC7CE"/>
            <w:noWrap/>
            <w:vAlign w:val="center"/>
            <w:hideMark/>
          </w:tcPr>
          <w:p w14:paraId="08A2E001"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B783F6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F24753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34B14D9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0FA83E2"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5A2296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91B260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18E39F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851F89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5BBAA67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291663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F0A57C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AD5DE9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9C9C96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5D417B18" w14:textId="09047D99"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6ADE4899" w14:textId="77777777" w:rsidTr="00EB7C34">
        <w:trPr>
          <w:trHeight w:val="270"/>
        </w:trPr>
        <w:tc>
          <w:tcPr>
            <w:tcW w:w="459" w:type="pct"/>
            <w:shd w:val="clear" w:color="auto" w:fill="auto"/>
            <w:noWrap/>
            <w:vAlign w:val="center"/>
            <w:hideMark/>
          </w:tcPr>
          <w:p w14:paraId="36AD77B5"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34</w:t>
            </w:r>
          </w:p>
        </w:tc>
        <w:tc>
          <w:tcPr>
            <w:tcW w:w="300" w:type="pct"/>
            <w:shd w:val="clear" w:color="000000" w:fill="FFC7CE"/>
            <w:noWrap/>
            <w:vAlign w:val="center"/>
            <w:hideMark/>
          </w:tcPr>
          <w:p w14:paraId="37D630FF"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F22831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A0C357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216BF8D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636051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16DBA3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98DA3A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9CCF99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78F01B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441EC12"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200A74E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C32F62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A1A90F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837EFD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24F87647" w14:textId="0C52FDA0"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44479D02" w14:textId="77777777" w:rsidTr="00EB7C34">
        <w:trPr>
          <w:trHeight w:val="270"/>
        </w:trPr>
        <w:tc>
          <w:tcPr>
            <w:tcW w:w="459" w:type="pct"/>
            <w:shd w:val="clear" w:color="auto" w:fill="auto"/>
            <w:noWrap/>
            <w:vAlign w:val="center"/>
            <w:hideMark/>
          </w:tcPr>
          <w:p w14:paraId="6C94085F"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35</w:t>
            </w:r>
          </w:p>
        </w:tc>
        <w:tc>
          <w:tcPr>
            <w:tcW w:w="300" w:type="pct"/>
            <w:shd w:val="clear" w:color="000000" w:fill="FFC7CE"/>
            <w:noWrap/>
            <w:vAlign w:val="center"/>
            <w:hideMark/>
          </w:tcPr>
          <w:p w14:paraId="061208D8"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CEA025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8687C1A"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1B6DC9C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DE303C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914C86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D57F7F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2D0D0EB"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FEB897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A052F4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3F3DF0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6DBF213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86B5FB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A4352E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73D16CCB" w14:textId="66D88896"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0E16EF09" w14:textId="77777777" w:rsidTr="00EB7C34">
        <w:trPr>
          <w:trHeight w:val="270"/>
        </w:trPr>
        <w:tc>
          <w:tcPr>
            <w:tcW w:w="459" w:type="pct"/>
            <w:shd w:val="clear" w:color="auto" w:fill="auto"/>
            <w:noWrap/>
            <w:vAlign w:val="center"/>
            <w:hideMark/>
          </w:tcPr>
          <w:p w14:paraId="0A5F39E9"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36</w:t>
            </w:r>
          </w:p>
        </w:tc>
        <w:tc>
          <w:tcPr>
            <w:tcW w:w="300" w:type="pct"/>
            <w:shd w:val="clear" w:color="000000" w:fill="FFC7CE"/>
            <w:noWrap/>
            <w:vAlign w:val="center"/>
            <w:hideMark/>
          </w:tcPr>
          <w:p w14:paraId="023D4D81"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4D307A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ED8AD6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4981AAF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E89A7A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1F19DD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D420C3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9DB672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11146D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ED69F3B"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AA79C6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B292DD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05D11B1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209878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02A1A3D6" w14:textId="1BFCDBCE"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711CACFA" w14:textId="77777777" w:rsidTr="00EB7C34">
        <w:trPr>
          <w:trHeight w:val="270"/>
        </w:trPr>
        <w:tc>
          <w:tcPr>
            <w:tcW w:w="459" w:type="pct"/>
            <w:shd w:val="clear" w:color="auto" w:fill="auto"/>
            <w:noWrap/>
            <w:vAlign w:val="center"/>
            <w:hideMark/>
          </w:tcPr>
          <w:p w14:paraId="20DCD8C8"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37</w:t>
            </w:r>
          </w:p>
        </w:tc>
        <w:tc>
          <w:tcPr>
            <w:tcW w:w="300" w:type="pct"/>
            <w:shd w:val="clear" w:color="000000" w:fill="FFC7CE"/>
            <w:noWrap/>
            <w:vAlign w:val="center"/>
            <w:hideMark/>
          </w:tcPr>
          <w:p w14:paraId="53753717"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2CF3D4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36FABE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1E22C39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6B554E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5865FA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F11808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D7CD7F2"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975202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D60403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08BED4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31A5CF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56C3A1B"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73FDEC4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6F5D80A2" w14:textId="4E89243C"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01FFBFCC" w14:textId="77777777" w:rsidTr="00EB7C34">
        <w:trPr>
          <w:trHeight w:val="270"/>
        </w:trPr>
        <w:tc>
          <w:tcPr>
            <w:tcW w:w="459" w:type="pct"/>
            <w:shd w:val="clear" w:color="auto" w:fill="auto"/>
            <w:noWrap/>
            <w:vAlign w:val="center"/>
            <w:hideMark/>
          </w:tcPr>
          <w:p w14:paraId="7424E2D6"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38</w:t>
            </w:r>
          </w:p>
        </w:tc>
        <w:tc>
          <w:tcPr>
            <w:tcW w:w="300" w:type="pct"/>
            <w:shd w:val="clear" w:color="000000" w:fill="FFC7CE"/>
            <w:noWrap/>
            <w:vAlign w:val="center"/>
            <w:hideMark/>
          </w:tcPr>
          <w:p w14:paraId="461F1ADC"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256522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49A48A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1DE322F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DC20D5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8869CB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F381292"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52D33F2"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22E9AA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0EF433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5F38E2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BA206F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1F35CB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039EBD2"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43" w:type="pct"/>
            <w:shd w:val="clear" w:color="auto" w:fill="auto"/>
            <w:noWrap/>
            <w:vAlign w:val="center"/>
            <w:hideMark/>
          </w:tcPr>
          <w:p w14:paraId="3918A85D" w14:textId="7E3FE6B0" w:rsidR="00EB7C34" w:rsidRPr="00EB7C34" w:rsidRDefault="00EB7C34" w:rsidP="00EB7C34">
            <w:pPr>
              <w:jc w:val="center"/>
              <w:rPr>
                <w:rFonts w:ascii="Arial" w:eastAsia="宋体" w:hAnsi="Arial" w:cs="Arial"/>
                <w:color w:val="000000"/>
                <w:sz w:val="11"/>
                <w:szCs w:val="20"/>
                <w:lang w:eastAsia="zh-CN"/>
              </w:rPr>
            </w:pPr>
            <w:r w:rsidRPr="00EB7C34">
              <w:rPr>
                <w:rFonts w:hint="eastAsia"/>
                <w:color w:val="000000"/>
                <w:sz w:val="11"/>
                <w:szCs w:val="22"/>
              </w:rPr>
              <w:t>1   2   8   9  10  11  12  13  14  15  54</w:t>
            </w:r>
          </w:p>
        </w:tc>
      </w:tr>
      <w:tr w:rsidR="00EB7C34" w:rsidRPr="00EB7C34" w14:paraId="1C81F043" w14:textId="77777777" w:rsidTr="00EB7C34">
        <w:trPr>
          <w:trHeight w:val="270"/>
        </w:trPr>
        <w:tc>
          <w:tcPr>
            <w:tcW w:w="459" w:type="pct"/>
            <w:shd w:val="clear" w:color="auto" w:fill="auto"/>
            <w:noWrap/>
            <w:vAlign w:val="center"/>
            <w:hideMark/>
          </w:tcPr>
          <w:p w14:paraId="4B6D9793"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39</w:t>
            </w:r>
          </w:p>
        </w:tc>
        <w:tc>
          <w:tcPr>
            <w:tcW w:w="300" w:type="pct"/>
            <w:shd w:val="clear" w:color="000000" w:fill="FFC7CE"/>
            <w:noWrap/>
            <w:vAlign w:val="center"/>
            <w:hideMark/>
          </w:tcPr>
          <w:p w14:paraId="465CD186"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1DEDA7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D7010C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F414ED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EB9C"/>
            <w:noWrap/>
            <w:vAlign w:val="center"/>
            <w:hideMark/>
          </w:tcPr>
          <w:p w14:paraId="277A0A5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FEC421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5B1327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9E9061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B9AC57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B9659C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1FEB80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3E5C53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0CCD54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D1F0B5D"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3B03D151" w14:textId="7481E66B"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4451866E" w14:textId="77777777" w:rsidTr="00EB7C34">
        <w:trPr>
          <w:trHeight w:val="270"/>
        </w:trPr>
        <w:tc>
          <w:tcPr>
            <w:tcW w:w="459" w:type="pct"/>
            <w:shd w:val="clear" w:color="auto" w:fill="auto"/>
            <w:noWrap/>
            <w:vAlign w:val="center"/>
            <w:hideMark/>
          </w:tcPr>
          <w:p w14:paraId="3FEAFA07"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40</w:t>
            </w:r>
          </w:p>
        </w:tc>
        <w:tc>
          <w:tcPr>
            <w:tcW w:w="300" w:type="pct"/>
            <w:shd w:val="clear" w:color="000000" w:fill="FFC7CE"/>
            <w:noWrap/>
            <w:vAlign w:val="center"/>
            <w:hideMark/>
          </w:tcPr>
          <w:p w14:paraId="3486C785"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1A0FF2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86939B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7D8AE7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5EAA353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42C96AD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414490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941FDE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3B6BD3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485E49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F9E2C4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215499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5B5806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F0C832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2E1059CB" w14:textId="36719A12"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162BED3C" w14:textId="77777777" w:rsidTr="00EB7C34">
        <w:trPr>
          <w:trHeight w:val="270"/>
        </w:trPr>
        <w:tc>
          <w:tcPr>
            <w:tcW w:w="459" w:type="pct"/>
            <w:shd w:val="clear" w:color="auto" w:fill="auto"/>
            <w:noWrap/>
            <w:vAlign w:val="center"/>
            <w:hideMark/>
          </w:tcPr>
          <w:p w14:paraId="069F00F5"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41</w:t>
            </w:r>
          </w:p>
        </w:tc>
        <w:tc>
          <w:tcPr>
            <w:tcW w:w="300" w:type="pct"/>
            <w:shd w:val="clear" w:color="000000" w:fill="FFC7CE"/>
            <w:noWrap/>
            <w:vAlign w:val="center"/>
            <w:hideMark/>
          </w:tcPr>
          <w:p w14:paraId="1CF46610"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6FC29F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2E38EE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EEDEC0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2885176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4E0514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7C9A7F0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E08543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094653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7FC3D5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2C9C8D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22B77B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89D630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8EBF2E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7ED395EF" w14:textId="3F30807A"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65AB8340" w14:textId="77777777" w:rsidTr="00EB7C34">
        <w:trPr>
          <w:trHeight w:val="270"/>
        </w:trPr>
        <w:tc>
          <w:tcPr>
            <w:tcW w:w="459" w:type="pct"/>
            <w:shd w:val="clear" w:color="auto" w:fill="auto"/>
            <w:noWrap/>
            <w:vAlign w:val="center"/>
            <w:hideMark/>
          </w:tcPr>
          <w:p w14:paraId="2E38D091"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42</w:t>
            </w:r>
          </w:p>
        </w:tc>
        <w:tc>
          <w:tcPr>
            <w:tcW w:w="300" w:type="pct"/>
            <w:shd w:val="clear" w:color="000000" w:fill="FFC7CE"/>
            <w:noWrap/>
            <w:vAlign w:val="center"/>
            <w:hideMark/>
          </w:tcPr>
          <w:p w14:paraId="54A6263D"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515CAA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00C3000"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E9A46D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5F9C93F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4E4B60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5291CB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353E717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793C0C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A57E81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96E901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19BB4B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D7117A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6A4C0C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79845B32" w14:textId="42BD9D4A"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2222D106" w14:textId="77777777" w:rsidTr="00EB7C34">
        <w:trPr>
          <w:trHeight w:val="270"/>
        </w:trPr>
        <w:tc>
          <w:tcPr>
            <w:tcW w:w="459" w:type="pct"/>
            <w:shd w:val="clear" w:color="auto" w:fill="auto"/>
            <w:noWrap/>
            <w:vAlign w:val="center"/>
            <w:hideMark/>
          </w:tcPr>
          <w:p w14:paraId="7FD71247"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43</w:t>
            </w:r>
          </w:p>
        </w:tc>
        <w:tc>
          <w:tcPr>
            <w:tcW w:w="300" w:type="pct"/>
            <w:shd w:val="clear" w:color="000000" w:fill="FFC7CE"/>
            <w:noWrap/>
            <w:vAlign w:val="center"/>
            <w:hideMark/>
          </w:tcPr>
          <w:p w14:paraId="78E51A70"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834233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337B77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B854850"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6333EBD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9EC967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4542B0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C031A9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6E20AA8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63C329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E6EF59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1CFCCF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BF6DB0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83C5C7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6EB49E1E" w14:textId="7F47F8F8"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5FAF7100" w14:textId="77777777" w:rsidTr="00EB7C34">
        <w:trPr>
          <w:trHeight w:val="270"/>
        </w:trPr>
        <w:tc>
          <w:tcPr>
            <w:tcW w:w="459" w:type="pct"/>
            <w:shd w:val="clear" w:color="auto" w:fill="auto"/>
            <w:noWrap/>
            <w:vAlign w:val="center"/>
            <w:hideMark/>
          </w:tcPr>
          <w:p w14:paraId="2CB98ADA"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44</w:t>
            </w:r>
          </w:p>
        </w:tc>
        <w:tc>
          <w:tcPr>
            <w:tcW w:w="300" w:type="pct"/>
            <w:shd w:val="clear" w:color="000000" w:fill="FFC7CE"/>
            <w:noWrap/>
            <w:vAlign w:val="center"/>
            <w:hideMark/>
          </w:tcPr>
          <w:p w14:paraId="6510A575"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AA878A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C29A83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527F28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088FA14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92BB74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D23E4E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51078C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3F58F6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6E8B55F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26D754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C39774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3A14E6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E48E7F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1DF8750F" w14:textId="0727412D"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121B40FD" w14:textId="77777777" w:rsidTr="00EB7C34">
        <w:trPr>
          <w:trHeight w:val="270"/>
        </w:trPr>
        <w:tc>
          <w:tcPr>
            <w:tcW w:w="459" w:type="pct"/>
            <w:shd w:val="clear" w:color="auto" w:fill="auto"/>
            <w:noWrap/>
            <w:vAlign w:val="center"/>
            <w:hideMark/>
          </w:tcPr>
          <w:p w14:paraId="688F01D0"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45</w:t>
            </w:r>
          </w:p>
        </w:tc>
        <w:tc>
          <w:tcPr>
            <w:tcW w:w="300" w:type="pct"/>
            <w:shd w:val="clear" w:color="000000" w:fill="FFC7CE"/>
            <w:noWrap/>
            <w:vAlign w:val="center"/>
            <w:hideMark/>
          </w:tcPr>
          <w:p w14:paraId="51456938"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EE26F5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FD57EC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C6E2210"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681DA47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43A5AB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DB70C4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25DD10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42A162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DA17B2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06FDCFF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21F55C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72A652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076281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5FEC94F4" w14:textId="07FC113A"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141CCEB5" w14:textId="77777777" w:rsidTr="00EB7C34">
        <w:trPr>
          <w:trHeight w:val="270"/>
        </w:trPr>
        <w:tc>
          <w:tcPr>
            <w:tcW w:w="459" w:type="pct"/>
            <w:shd w:val="clear" w:color="auto" w:fill="auto"/>
            <w:noWrap/>
            <w:vAlign w:val="center"/>
            <w:hideMark/>
          </w:tcPr>
          <w:p w14:paraId="3A98F66A"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46</w:t>
            </w:r>
          </w:p>
        </w:tc>
        <w:tc>
          <w:tcPr>
            <w:tcW w:w="300" w:type="pct"/>
            <w:shd w:val="clear" w:color="000000" w:fill="FFC7CE"/>
            <w:noWrap/>
            <w:vAlign w:val="center"/>
            <w:hideMark/>
          </w:tcPr>
          <w:p w14:paraId="19320572"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F079E1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2488A4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3ECDEC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712AE86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622CA8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FBF7FEB"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09B380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DC166B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F8D81B2"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2B5767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168E5CD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E8B907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B33386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77084A71" w14:textId="6C2D822F"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2CFCB406" w14:textId="77777777" w:rsidTr="00EB7C34">
        <w:trPr>
          <w:trHeight w:val="270"/>
        </w:trPr>
        <w:tc>
          <w:tcPr>
            <w:tcW w:w="459" w:type="pct"/>
            <w:shd w:val="clear" w:color="auto" w:fill="auto"/>
            <w:noWrap/>
            <w:vAlign w:val="center"/>
            <w:hideMark/>
          </w:tcPr>
          <w:p w14:paraId="3032C0C2"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47</w:t>
            </w:r>
          </w:p>
        </w:tc>
        <w:tc>
          <w:tcPr>
            <w:tcW w:w="300" w:type="pct"/>
            <w:shd w:val="clear" w:color="000000" w:fill="FFC7CE"/>
            <w:noWrap/>
            <w:vAlign w:val="center"/>
            <w:hideMark/>
          </w:tcPr>
          <w:p w14:paraId="2619A580"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0EEDCD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69C016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9EF5EB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7F12053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1602F8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20B5E2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928B6F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A01158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6A39B0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D805F1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0CC207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2206306D"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27C8C1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5F17BEB9" w14:textId="28E8340B"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2226C63C" w14:textId="77777777" w:rsidTr="00EB7C34">
        <w:trPr>
          <w:trHeight w:val="270"/>
        </w:trPr>
        <w:tc>
          <w:tcPr>
            <w:tcW w:w="459" w:type="pct"/>
            <w:shd w:val="clear" w:color="auto" w:fill="auto"/>
            <w:noWrap/>
            <w:vAlign w:val="center"/>
            <w:hideMark/>
          </w:tcPr>
          <w:p w14:paraId="75930479"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48</w:t>
            </w:r>
          </w:p>
        </w:tc>
        <w:tc>
          <w:tcPr>
            <w:tcW w:w="300" w:type="pct"/>
            <w:shd w:val="clear" w:color="000000" w:fill="FFC7CE"/>
            <w:noWrap/>
            <w:vAlign w:val="center"/>
            <w:hideMark/>
          </w:tcPr>
          <w:p w14:paraId="241F7BF0"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6E261E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5D2D23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3D6F55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788E423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48F731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E3E8F2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1075AB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22FB5C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B5DA64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2C1C05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DFCF12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BBBF7F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7524FBF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26E45F3F" w14:textId="6F216448"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09927004" w14:textId="77777777" w:rsidTr="00EB7C34">
        <w:trPr>
          <w:trHeight w:val="270"/>
        </w:trPr>
        <w:tc>
          <w:tcPr>
            <w:tcW w:w="459" w:type="pct"/>
            <w:shd w:val="clear" w:color="auto" w:fill="auto"/>
            <w:noWrap/>
            <w:vAlign w:val="center"/>
            <w:hideMark/>
          </w:tcPr>
          <w:p w14:paraId="448FB72D"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49</w:t>
            </w:r>
          </w:p>
        </w:tc>
        <w:tc>
          <w:tcPr>
            <w:tcW w:w="300" w:type="pct"/>
            <w:shd w:val="clear" w:color="000000" w:fill="FFC7CE"/>
            <w:noWrap/>
            <w:vAlign w:val="center"/>
            <w:hideMark/>
          </w:tcPr>
          <w:p w14:paraId="587308D8"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0273BF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C33F8A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0D6DF8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0E4B2FF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57BE75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D67529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FD9590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039556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28D638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530CE9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C738D0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7F6AC6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D4090F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43" w:type="pct"/>
            <w:shd w:val="clear" w:color="auto" w:fill="auto"/>
            <w:noWrap/>
            <w:vAlign w:val="center"/>
            <w:hideMark/>
          </w:tcPr>
          <w:p w14:paraId="7105E0EA" w14:textId="6F1119A3" w:rsidR="00EB7C34" w:rsidRPr="00EB7C34" w:rsidRDefault="00EB7C34" w:rsidP="00EB7C34">
            <w:pPr>
              <w:jc w:val="center"/>
              <w:rPr>
                <w:rFonts w:ascii="Arial" w:eastAsia="宋体" w:hAnsi="Arial" w:cs="Arial"/>
                <w:color w:val="000000"/>
                <w:sz w:val="11"/>
                <w:szCs w:val="20"/>
                <w:lang w:eastAsia="zh-CN"/>
              </w:rPr>
            </w:pPr>
            <w:r w:rsidRPr="00EB7C34">
              <w:rPr>
                <w:rFonts w:hint="eastAsia"/>
                <w:color w:val="000000"/>
                <w:sz w:val="11"/>
                <w:szCs w:val="22"/>
              </w:rPr>
              <w:t>1   2   8   9  10  11  12  13  14  15  54</w:t>
            </w:r>
          </w:p>
        </w:tc>
      </w:tr>
      <w:tr w:rsidR="00EB7C34" w:rsidRPr="00EB7C34" w14:paraId="1F8D2531" w14:textId="77777777" w:rsidTr="00EB7C34">
        <w:trPr>
          <w:trHeight w:val="270"/>
        </w:trPr>
        <w:tc>
          <w:tcPr>
            <w:tcW w:w="459" w:type="pct"/>
            <w:shd w:val="clear" w:color="auto" w:fill="auto"/>
            <w:noWrap/>
            <w:vAlign w:val="center"/>
            <w:hideMark/>
          </w:tcPr>
          <w:p w14:paraId="51DFF86F"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50</w:t>
            </w:r>
          </w:p>
        </w:tc>
        <w:tc>
          <w:tcPr>
            <w:tcW w:w="300" w:type="pct"/>
            <w:shd w:val="clear" w:color="000000" w:fill="FFC7CE"/>
            <w:noWrap/>
            <w:vAlign w:val="center"/>
            <w:hideMark/>
          </w:tcPr>
          <w:p w14:paraId="184A8FE5"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F7F084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76E501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E0314D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74436F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EB9C"/>
            <w:noWrap/>
            <w:vAlign w:val="center"/>
            <w:hideMark/>
          </w:tcPr>
          <w:p w14:paraId="5EFD125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DB6974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0D69E0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478D8C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B20C4D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32BA28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C06E0A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EE4FE6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2013F0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54DC3940" w14:textId="7E11693D"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5C2D72BB" w14:textId="77777777" w:rsidTr="00EB7C34">
        <w:trPr>
          <w:trHeight w:val="270"/>
        </w:trPr>
        <w:tc>
          <w:tcPr>
            <w:tcW w:w="459" w:type="pct"/>
            <w:shd w:val="clear" w:color="auto" w:fill="auto"/>
            <w:noWrap/>
            <w:vAlign w:val="center"/>
            <w:hideMark/>
          </w:tcPr>
          <w:p w14:paraId="04D89395"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51</w:t>
            </w:r>
          </w:p>
        </w:tc>
        <w:tc>
          <w:tcPr>
            <w:tcW w:w="300" w:type="pct"/>
            <w:shd w:val="clear" w:color="000000" w:fill="FFC7CE"/>
            <w:noWrap/>
            <w:vAlign w:val="center"/>
            <w:hideMark/>
          </w:tcPr>
          <w:p w14:paraId="03A27940"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B122F9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3B9900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0D7F96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8886EA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35094B3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40975B5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997003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0EF933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1EEC9D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0C3284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9ED474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ED5513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89917E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4435BA00" w14:textId="7CFF4011"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42D73010" w14:textId="77777777" w:rsidTr="00EB7C34">
        <w:trPr>
          <w:trHeight w:val="270"/>
        </w:trPr>
        <w:tc>
          <w:tcPr>
            <w:tcW w:w="459" w:type="pct"/>
            <w:shd w:val="clear" w:color="auto" w:fill="auto"/>
            <w:noWrap/>
            <w:vAlign w:val="center"/>
            <w:hideMark/>
          </w:tcPr>
          <w:p w14:paraId="56975CE1"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52</w:t>
            </w:r>
          </w:p>
        </w:tc>
        <w:tc>
          <w:tcPr>
            <w:tcW w:w="300" w:type="pct"/>
            <w:shd w:val="clear" w:color="000000" w:fill="FFC7CE"/>
            <w:noWrap/>
            <w:vAlign w:val="center"/>
            <w:hideMark/>
          </w:tcPr>
          <w:p w14:paraId="07D301A1"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4F2217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7FA402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67CBA70"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A094E7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4213840B"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1BD73E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5C148A4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B09E7C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60E15F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56E4A1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31C997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B38268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42BAB2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7A525015" w14:textId="6749D691"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7ED806DF" w14:textId="77777777" w:rsidTr="00EB7C34">
        <w:trPr>
          <w:trHeight w:val="270"/>
        </w:trPr>
        <w:tc>
          <w:tcPr>
            <w:tcW w:w="459" w:type="pct"/>
            <w:shd w:val="clear" w:color="auto" w:fill="auto"/>
            <w:noWrap/>
            <w:vAlign w:val="center"/>
            <w:hideMark/>
          </w:tcPr>
          <w:p w14:paraId="545BA828"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53</w:t>
            </w:r>
          </w:p>
        </w:tc>
        <w:tc>
          <w:tcPr>
            <w:tcW w:w="300" w:type="pct"/>
            <w:shd w:val="clear" w:color="000000" w:fill="FFC7CE"/>
            <w:noWrap/>
            <w:vAlign w:val="center"/>
            <w:hideMark/>
          </w:tcPr>
          <w:p w14:paraId="5B4EF845"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F9764E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E07CD9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C66C62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DCC140A"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2929AFFB"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F50FCB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0FAB0E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4C60390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27959A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47027E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DB81F3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B92475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5C79DA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65F83A0E" w14:textId="16B96566"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5540C4C6" w14:textId="77777777" w:rsidTr="00EB7C34">
        <w:trPr>
          <w:trHeight w:val="270"/>
        </w:trPr>
        <w:tc>
          <w:tcPr>
            <w:tcW w:w="459" w:type="pct"/>
            <w:shd w:val="clear" w:color="auto" w:fill="auto"/>
            <w:noWrap/>
            <w:vAlign w:val="center"/>
            <w:hideMark/>
          </w:tcPr>
          <w:p w14:paraId="408C8668"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54</w:t>
            </w:r>
          </w:p>
        </w:tc>
        <w:tc>
          <w:tcPr>
            <w:tcW w:w="300" w:type="pct"/>
            <w:shd w:val="clear" w:color="000000" w:fill="FFC7CE"/>
            <w:noWrap/>
            <w:vAlign w:val="center"/>
            <w:hideMark/>
          </w:tcPr>
          <w:p w14:paraId="6A0D251C"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555A18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1218EC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F6F5BF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E28976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764547D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AE22C5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1CCF89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F6904D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1AEC1D2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F27219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B41193D"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B72229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4A59DC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60A28121" w14:textId="6173C308"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3C898B94" w14:textId="77777777" w:rsidTr="00EB7C34">
        <w:trPr>
          <w:trHeight w:val="270"/>
        </w:trPr>
        <w:tc>
          <w:tcPr>
            <w:tcW w:w="459" w:type="pct"/>
            <w:shd w:val="clear" w:color="auto" w:fill="auto"/>
            <w:noWrap/>
            <w:vAlign w:val="center"/>
            <w:hideMark/>
          </w:tcPr>
          <w:p w14:paraId="30C9CE73"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55</w:t>
            </w:r>
          </w:p>
        </w:tc>
        <w:tc>
          <w:tcPr>
            <w:tcW w:w="300" w:type="pct"/>
            <w:shd w:val="clear" w:color="000000" w:fill="FFC7CE"/>
            <w:noWrap/>
            <w:vAlign w:val="center"/>
            <w:hideMark/>
          </w:tcPr>
          <w:p w14:paraId="4901E88B"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943035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AE53C6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74B6D5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3AFBE9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082E671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736A45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64B918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C1A752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E0D513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1FF1114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E30C56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0110C5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913CB1D"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2763D906" w14:textId="310E06F6"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3973E009" w14:textId="77777777" w:rsidTr="00EB7C34">
        <w:trPr>
          <w:trHeight w:val="270"/>
        </w:trPr>
        <w:tc>
          <w:tcPr>
            <w:tcW w:w="459" w:type="pct"/>
            <w:shd w:val="clear" w:color="auto" w:fill="auto"/>
            <w:noWrap/>
            <w:vAlign w:val="center"/>
            <w:hideMark/>
          </w:tcPr>
          <w:p w14:paraId="03BC82CA"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56</w:t>
            </w:r>
          </w:p>
        </w:tc>
        <w:tc>
          <w:tcPr>
            <w:tcW w:w="300" w:type="pct"/>
            <w:shd w:val="clear" w:color="000000" w:fill="FFC7CE"/>
            <w:noWrap/>
            <w:vAlign w:val="center"/>
            <w:hideMark/>
          </w:tcPr>
          <w:p w14:paraId="71F22093"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0D8932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F91FA70"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E41683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E48C5E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18DDDFC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2DF98F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6FCC96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AC71D5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3BD001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4B99E1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2FF2BE7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E8264A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B5B363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353B27D5" w14:textId="022DEB48"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745D858E" w14:textId="77777777" w:rsidTr="00EB7C34">
        <w:trPr>
          <w:trHeight w:val="270"/>
        </w:trPr>
        <w:tc>
          <w:tcPr>
            <w:tcW w:w="459" w:type="pct"/>
            <w:shd w:val="clear" w:color="auto" w:fill="auto"/>
            <w:noWrap/>
            <w:vAlign w:val="center"/>
            <w:hideMark/>
          </w:tcPr>
          <w:p w14:paraId="2D6681F4"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57</w:t>
            </w:r>
          </w:p>
        </w:tc>
        <w:tc>
          <w:tcPr>
            <w:tcW w:w="300" w:type="pct"/>
            <w:shd w:val="clear" w:color="000000" w:fill="FFC7CE"/>
            <w:noWrap/>
            <w:vAlign w:val="center"/>
            <w:hideMark/>
          </w:tcPr>
          <w:p w14:paraId="50942875"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EE100E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8EC3CB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9E2050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EE8DC8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1660025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C47071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BE7F9B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D648F3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5D71CB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875ED0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F13F19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3B29622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DA7B36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659A87ED" w14:textId="36A7C974"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4CB50B30" w14:textId="77777777" w:rsidTr="00EB7C34">
        <w:trPr>
          <w:trHeight w:val="270"/>
        </w:trPr>
        <w:tc>
          <w:tcPr>
            <w:tcW w:w="459" w:type="pct"/>
            <w:shd w:val="clear" w:color="auto" w:fill="auto"/>
            <w:noWrap/>
            <w:vAlign w:val="center"/>
            <w:hideMark/>
          </w:tcPr>
          <w:p w14:paraId="42D99F75"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58</w:t>
            </w:r>
          </w:p>
        </w:tc>
        <w:tc>
          <w:tcPr>
            <w:tcW w:w="300" w:type="pct"/>
            <w:shd w:val="clear" w:color="000000" w:fill="FFC7CE"/>
            <w:noWrap/>
            <w:vAlign w:val="center"/>
            <w:hideMark/>
          </w:tcPr>
          <w:p w14:paraId="31C7238C"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FAB75B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FD0E99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C9E317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BDC02A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225FE1C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3660A0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C9A995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1FA45D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9557C9B"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F9A0EB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432619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BD7784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042D6CF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5DBA3CA2" w14:textId="5DE825A2"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0E16BE90" w14:textId="77777777" w:rsidTr="00EB7C34">
        <w:trPr>
          <w:trHeight w:val="270"/>
        </w:trPr>
        <w:tc>
          <w:tcPr>
            <w:tcW w:w="459" w:type="pct"/>
            <w:shd w:val="clear" w:color="auto" w:fill="auto"/>
            <w:noWrap/>
            <w:vAlign w:val="center"/>
            <w:hideMark/>
          </w:tcPr>
          <w:p w14:paraId="587AFF56"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59</w:t>
            </w:r>
          </w:p>
        </w:tc>
        <w:tc>
          <w:tcPr>
            <w:tcW w:w="300" w:type="pct"/>
            <w:shd w:val="clear" w:color="000000" w:fill="FFC7CE"/>
            <w:noWrap/>
            <w:vAlign w:val="center"/>
            <w:hideMark/>
          </w:tcPr>
          <w:p w14:paraId="01A26A5A"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ED6A59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B9B296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A8F7B4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D78409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69536BE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05F3E7B"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0ECCC0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75CE09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121FBB2"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FC19D8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1C510E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026FAA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26A8A6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43" w:type="pct"/>
            <w:shd w:val="clear" w:color="auto" w:fill="auto"/>
            <w:noWrap/>
            <w:vAlign w:val="center"/>
            <w:hideMark/>
          </w:tcPr>
          <w:p w14:paraId="4C4BAC1D" w14:textId="2DF89510" w:rsidR="00EB7C34" w:rsidRPr="00EB7C34" w:rsidRDefault="00EB7C34" w:rsidP="00EB7C34">
            <w:pPr>
              <w:jc w:val="center"/>
              <w:rPr>
                <w:rFonts w:ascii="Arial" w:eastAsia="宋体" w:hAnsi="Arial" w:cs="Arial"/>
                <w:color w:val="000000"/>
                <w:sz w:val="11"/>
                <w:szCs w:val="20"/>
                <w:lang w:eastAsia="zh-CN"/>
              </w:rPr>
            </w:pPr>
            <w:r w:rsidRPr="00EB7C34">
              <w:rPr>
                <w:rFonts w:hint="eastAsia"/>
                <w:color w:val="000000"/>
                <w:sz w:val="11"/>
                <w:szCs w:val="22"/>
              </w:rPr>
              <w:t>1   2   8   9  10  11  12  13  14  15  54</w:t>
            </w:r>
          </w:p>
        </w:tc>
      </w:tr>
      <w:tr w:rsidR="00EB7C34" w:rsidRPr="00EB7C34" w14:paraId="2F203108" w14:textId="77777777" w:rsidTr="00EB7C34">
        <w:trPr>
          <w:trHeight w:val="270"/>
        </w:trPr>
        <w:tc>
          <w:tcPr>
            <w:tcW w:w="459" w:type="pct"/>
            <w:shd w:val="clear" w:color="auto" w:fill="auto"/>
            <w:noWrap/>
            <w:vAlign w:val="center"/>
            <w:hideMark/>
          </w:tcPr>
          <w:p w14:paraId="1999659E"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60</w:t>
            </w:r>
          </w:p>
        </w:tc>
        <w:tc>
          <w:tcPr>
            <w:tcW w:w="300" w:type="pct"/>
            <w:shd w:val="clear" w:color="000000" w:fill="FFC7CE"/>
            <w:noWrap/>
            <w:vAlign w:val="center"/>
            <w:hideMark/>
          </w:tcPr>
          <w:p w14:paraId="2CDC26EE"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4CE4BB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93B310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ED49DF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DBC6D4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0B8721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EB9C"/>
            <w:noWrap/>
            <w:vAlign w:val="center"/>
            <w:hideMark/>
          </w:tcPr>
          <w:p w14:paraId="3EFDB28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5B6942D"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85F4AF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ACB4CD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4503BB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50F79E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DC4630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21770F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68556568" w14:textId="347B5F27"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736D676E" w14:textId="77777777" w:rsidTr="00EB7C34">
        <w:trPr>
          <w:trHeight w:val="270"/>
        </w:trPr>
        <w:tc>
          <w:tcPr>
            <w:tcW w:w="459" w:type="pct"/>
            <w:shd w:val="clear" w:color="auto" w:fill="auto"/>
            <w:noWrap/>
            <w:vAlign w:val="center"/>
            <w:hideMark/>
          </w:tcPr>
          <w:p w14:paraId="0105C91E"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61</w:t>
            </w:r>
          </w:p>
        </w:tc>
        <w:tc>
          <w:tcPr>
            <w:tcW w:w="300" w:type="pct"/>
            <w:shd w:val="clear" w:color="000000" w:fill="FFC7CE"/>
            <w:noWrap/>
            <w:vAlign w:val="center"/>
            <w:hideMark/>
          </w:tcPr>
          <w:p w14:paraId="560122C5"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49FB31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DA732C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253F4E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9E8130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72E8860"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6F32916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0200338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CC543C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6C596D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53972E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7F9E0D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83422B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32411A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69C631B2" w14:textId="7BFE3AEC"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73EF6BC7" w14:textId="77777777" w:rsidTr="00EB7C34">
        <w:trPr>
          <w:trHeight w:val="270"/>
        </w:trPr>
        <w:tc>
          <w:tcPr>
            <w:tcW w:w="459" w:type="pct"/>
            <w:shd w:val="clear" w:color="auto" w:fill="auto"/>
            <w:noWrap/>
            <w:vAlign w:val="center"/>
            <w:hideMark/>
          </w:tcPr>
          <w:p w14:paraId="4725EB22"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62</w:t>
            </w:r>
          </w:p>
        </w:tc>
        <w:tc>
          <w:tcPr>
            <w:tcW w:w="300" w:type="pct"/>
            <w:shd w:val="clear" w:color="000000" w:fill="FFC7CE"/>
            <w:noWrap/>
            <w:vAlign w:val="center"/>
            <w:hideMark/>
          </w:tcPr>
          <w:p w14:paraId="14BA6114"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D2AFB0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4EE2A2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FD4848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6EDA8E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676838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3BA0E6C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6C2293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01B3594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873D04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E0A207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58B681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02425ED"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5CFAF1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2B7CF5D3" w14:textId="6327752E"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06CEF2DC" w14:textId="77777777" w:rsidTr="00EB7C34">
        <w:trPr>
          <w:trHeight w:val="270"/>
        </w:trPr>
        <w:tc>
          <w:tcPr>
            <w:tcW w:w="459" w:type="pct"/>
            <w:shd w:val="clear" w:color="auto" w:fill="auto"/>
            <w:noWrap/>
            <w:vAlign w:val="center"/>
            <w:hideMark/>
          </w:tcPr>
          <w:p w14:paraId="4306A01D"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63</w:t>
            </w:r>
          </w:p>
        </w:tc>
        <w:tc>
          <w:tcPr>
            <w:tcW w:w="300" w:type="pct"/>
            <w:shd w:val="clear" w:color="000000" w:fill="FFC7CE"/>
            <w:noWrap/>
            <w:vAlign w:val="center"/>
            <w:hideMark/>
          </w:tcPr>
          <w:p w14:paraId="703944E2"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01495D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0C4A61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32432B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EBA946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6DD4D20"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02E4A68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8D67EF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7D07F8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14B838D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A68E31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4DC236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C45DAD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EE9301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22E6AEDC" w14:textId="7BC752E1"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3A6CE3C9" w14:textId="77777777" w:rsidTr="00EB7C34">
        <w:trPr>
          <w:trHeight w:val="270"/>
        </w:trPr>
        <w:tc>
          <w:tcPr>
            <w:tcW w:w="459" w:type="pct"/>
            <w:shd w:val="clear" w:color="auto" w:fill="auto"/>
            <w:noWrap/>
            <w:vAlign w:val="center"/>
            <w:hideMark/>
          </w:tcPr>
          <w:p w14:paraId="4C479998"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64</w:t>
            </w:r>
          </w:p>
        </w:tc>
        <w:tc>
          <w:tcPr>
            <w:tcW w:w="300" w:type="pct"/>
            <w:shd w:val="clear" w:color="000000" w:fill="FFC7CE"/>
            <w:noWrap/>
            <w:vAlign w:val="center"/>
            <w:hideMark/>
          </w:tcPr>
          <w:p w14:paraId="71DC347B"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7D651D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40E620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6D34D8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351391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E07D810"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2DF893D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44C512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ED2524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5AA88F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4A544CC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F13711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7E5B18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1D7864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5446C7D4" w14:textId="28C37488"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48ACC6D9" w14:textId="77777777" w:rsidTr="00EB7C34">
        <w:trPr>
          <w:trHeight w:val="270"/>
        </w:trPr>
        <w:tc>
          <w:tcPr>
            <w:tcW w:w="459" w:type="pct"/>
            <w:shd w:val="clear" w:color="auto" w:fill="auto"/>
            <w:noWrap/>
            <w:vAlign w:val="center"/>
            <w:hideMark/>
          </w:tcPr>
          <w:p w14:paraId="7E6B72B4"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65</w:t>
            </w:r>
          </w:p>
        </w:tc>
        <w:tc>
          <w:tcPr>
            <w:tcW w:w="300" w:type="pct"/>
            <w:shd w:val="clear" w:color="000000" w:fill="FFC7CE"/>
            <w:noWrap/>
            <w:vAlign w:val="center"/>
            <w:hideMark/>
          </w:tcPr>
          <w:p w14:paraId="7B1C57AD"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95C847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D5232A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56EFD3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DF46C0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4E08AC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3539C0E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3AA1D0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027AD52"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D30E33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78A0A0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65AE8B6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4279DE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EE08CF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778BC90C" w14:textId="6D5A435F"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24FA25FC" w14:textId="77777777" w:rsidTr="00EB7C34">
        <w:trPr>
          <w:trHeight w:val="270"/>
        </w:trPr>
        <w:tc>
          <w:tcPr>
            <w:tcW w:w="459" w:type="pct"/>
            <w:shd w:val="clear" w:color="auto" w:fill="auto"/>
            <w:noWrap/>
            <w:vAlign w:val="center"/>
            <w:hideMark/>
          </w:tcPr>
          <w:p w14:paraId="2755457B"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66</w:t>
            </w:r>
          </w:p>
        </w:tc>
        <w:tc>
          <w:tcPr>
            <w:tcW w:w="300" w:type="pct"/>
            <w:shd w:val="clear" w:color="000000" w:fill="FFC7CE"/>
            <w:noWrap/>
            <w:vAlign w:val="center"/>
            <w:hideMark/>
          </w:tcPr>
          <w:p w14:paraId="0D574093"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755066A"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3E4077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E0057B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E31293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F07363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22B7B2E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C56F00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E42370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D45A0F2"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33C2D7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6AA22D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6807C42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CFC3C5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43A4D131" w14:textId="3AD775AB"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0A791E0F" w14:textId="77777777" w:rsidTr="00EB7C34">
        <w:trPr>
          <w:trHeight w:val="270"/>
        </w:trPr>
        <w:tc>
          <w:tcPr>
            <w:tcW w:w="459" w:type="pct"/>
            <w:shd w:val="clear" w:color="auto" w:fill="auto"/>
            <w:noWrap/>
            <w:vAlign w:val="center"/>
            <w:hideMark/>
          </w:tcPr>
          <w:p w14:paraId="2B8FFE94"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67</w:t>
            </w:r>
          </w:p>
        </w:tc>
        <w:tc>
          <w:tcPr>
            <w:tcW w:w="300" w:type="pct"/>
            <w:shd w:val="clear" w:color="000000" w:fill="FFC7CE"/>
            <w:noWrap/>
            <w:vAlign w:val="center"/>
            <w:hideMark/>
          </w:tcPr>
          <w:p w14:paraId="4E2638ED"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B62A8A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2EDC0C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6085FA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A4AD56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3E9965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1338DA0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711EDC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5DBC8F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BB9146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65186F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0B49F9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C5BD54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4A11C1D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2646F030" w14:textId="76C9F929"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323CE4BB" w14:textId="77777777" w:rsidTr="00EB7C34">
        <w:trPr>
          <w:trHeight w:val="270"/>
        </w:trPr>
        <w:tc>
          <w:tcPr>
            <w:tcW w:w="459" w:type="pct"/>
            <w:shd w:val="clear" w:color="auto" w:fill="auto"/>
            <w:noWrap/>
            <w:vAlign w:val="center"/>
            <w:hideMark/>
          </w:tcPr>
          <w:p w14:paraId="6382D6E6"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68</w:t>
            </w:r>
          </w:p>
        </w:tc>
        <w:tc>
          <w:tcPr>
            <w:tcW w:w="300" w:type="pct"/>
            <w:shd w:val="clear" w:color="000000" w:fill="FFC7CE"/>
            <w:noWrap/>
            <w:vAlign w:val="center"/>
            <w:hideMark/>
          </w:tcPr>
          <w:p w14:paraId="2D7B3143"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A1DACE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F7F2AC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C980C3A"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019C5F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7CB833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6575DEE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5F5ECE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68F678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684D7F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15D80FB"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B2A193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91537E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E0D8CB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43" w:type="pct"/>
            <w:shd w:val="clear" w:color="auto" w:fill="auto"/>
            <w:noWrap/>
            <w:vAlign w:val="center"/>
            <w:hideMark/>
          </w:tcPr>
          <w:p w14:paraId="28DC9B41" w14:textId="3D688425" w:rsidR="00EB7C34" w:rsidRPr="00EB7C34" w:rsidRDefault="00EB7C34" w:rsidP="00EB7C34">
            <w:pPr>
              <w:jc w:val="center"/>
              <w:rPr>
                <w:rFonts w:ascii="Arial" w:eastAsia="宋体" w:hAnsi="Arial" w:cs="Arial"/>
                <w:color w:val="000000"/>
                <w:sz w:val="11"/>
                <w:szCs w:val="20"/>
                <w:lang w:eastAsia="zh-CN"/>
              </w:rPr>
            </w:pPr>
            <w:r w:rsidRPr="00EB7C34">
              <w:rPr>
                <w:rFonts w:hint="eastAsia"/>
                <w:color w:val="000000"/>
                <w:sz w:val="11"/>
                <w:szCs w:val="22"/>
              </w:rPr>
              <w:t>1   2   8   9  10  11  12  13  14  15  54</w:t>
            </w:r>
          </w:p>
        </w:tc>
      </w:tr>
      <w:tr w:rsidR="00EB7C34" w:rsidRPr="00EB7C34" w14:paraId="6098DF1D" w14:textId="77777777" w:rsidTr="00EB7C34">
        <w:trPr>
          <w:trHeight w:val="270"/>
        </w:trPr>
        <w:tc>
          <w:tcPr>
            <w:tcW w:w="459" w:type="pct"/>
            <w:shd w:val="clear" w:color="auto" w:fill="auto"/>
            <w:noWrap/>
            <w:vAlign w:val="center"/>
            <w:hideMark/>
          </w:tcPr>
          <w:p w14:paraId="651FA4C9"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69</w:t>
            </w:r>
          </w:p>
        </w:tc>
        <w:tc>
          <w:tcPr>
            <w:tcW w:w="300" w:type="pct"/>
            <w:shd w:val="clear" w:color="000000" w:fill="FFC7CE"/>
            <w:noWrap/>
            <w:vAlign w:val="center"/>
            <w:hideMark/>
          </w:tcPr>
          <w:p w14:paraId="0A019E78"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B29273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4D1C5E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EA27B8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A6A861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3A7378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10B57E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EB9C"/>
            <w:noWrap/>
            <w:vAlign w:val="center"/>
            <w:hideMark/>
          </w:tcPr>
          <w:p w14:paraId="3B38AC9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841C4A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E21B2B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DD259A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9C6D5A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BFE598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7BD7A4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6B095899" w14:textId="6DA248CB"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329CD658" w14:textId="77777777" w:rsidTr="00EB7C34">
        <w:trPr>
          <w:trHeight w:val="270"/>
        </w:trPr>
        <w:tc>
          <w:tcPr>
            <w:tcW w:w="459" w:type="pct"/>
            <w:shd w:val="clear" w:color="auto" w:fill="auto"/>
            <w:noWrap/>
            <w:vAlign w:val="center"/>
            <w:hideMark/>
          </w:tcPr>
          <w:p w14:paraId="63B44D59"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70</w:t>
            </w:r>
          </w:p>
        </w:tc>
        <w:tc>
          <w:tcPr>
            <w:tcW w:w="300" w:type="pct"/>
            <w:shd w:val="clear" w:color="000000" w:fill="FFC7CE"/>
            <w:noWrap/>
            <w:vAlign w:val="center"/>
            <w:hideMark/>
          </w:tcPr>
          <w:p w14:paraId="17084C2A"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45EB24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FE9875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CFAB82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97780F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89A700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7C955A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51E8951B"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62ACFCA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166912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6DC4FC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CEC61D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373A23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623221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1CDF03AD" w14:textId="05CF8D49"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039801B7" w14:textId="77777777" w:rsidTr="00EB7C34">
        <w:trPr>
          <w:trHeight w:val="270"/>
        </w:trPr>
        <w:tc>
          <w:tcPr>
            <w:tcW w:w="459" w:type="pct"/>
            <w:shd w:val="clear" w:color="auto" w:fill="auto"/>
            <w:noWrap/>
            <w:vAlign w:val="center"/>
            <w:hideMark/>
          </w:tcPr>
          <w:p w14:paraId="45D7C749"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71</w:t>
            </w:r>
          </w:p>
        </w:tc>
        <w:tc>
          <w:tcPr>
            <w:tcW w:w="300" w:type="pct"/>
            <w:shd w:val="clear" w:color="000000" w:fill="FFC7CE"/>
            <w:noWrap/>
            <w:vAlign w:val="center"/>
            <w:hideMark/>
          </w:tcPr>
          <w:p w14:paraId="020502C8"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5485C2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404A93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1DCEB1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334979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3A876C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0E2E62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3BA5134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6E271B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7830BC1C"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0AD877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C31CAE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D41B30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C7DA78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1B9022E9" w14:textId="066BCE9D"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3B91345D" w14:textId="77777777" w:rsidTr="00EB7C34">
        <w:trPr>
          <w:trHeight w:val="270"/>
        </w:trPr>
        <w:tc>
          <w:tcPr>
            <w:tcW w:w="459" w:type="pct"/>
            <w:shd w:val="clear" w:color="auto" w:fill="auto"/>
            <w:noWrap/>
            <w:vAlign w:val="center"/>
            <w:hideMark/>
          </w:tcPr>
          <w:p w14:paraId="79867E60"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72</w:t>
            </w:r>
          </w:p>
        </w:tc>
        <w:tc>
          <w:tcPr>
            <w:tcW w:w="300" w:type="pct"/>
            <w:shd w:val="clear" w:color="000000" w:fill="FFC7CE"/>
            <w:noWrap/>
            <w:vAlign w:val="center"/>
            <w:hideMark/>
          </w:tcPr>
          <w:p w14:paraId="37AB3238"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DB2663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008E81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0BD4B9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90AD740"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FF0744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6A9092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7DD0FCB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57B4F92"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6A8674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358F2DC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0DC894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78C56E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DEE55B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5B5A8AF1" w14:textId="70E20D23"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1BDD7AB0" w14:textId="77777777" w:rsidTr="00EB7C34">
        <w:trPr>
          <w:trHeight w:val="270"/>
        </w:trPr>
        <w:tc>
          <w:tcPr>
            <w:tcW w:w="459" w:type="pct"/>
            <w:shd w:val="clear" w:color="auto" w:fill="auto"/>
            <w:noWrap/>
            <w:vAlign w:val="center"/>
            <w:hideMark/>
          </w:tcPr>
          <w:p w14:paraId="4C92B471"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73</w:t>
            </w:r>
          </w:p>
        </w:tc>
        <w:tc>
          <w:tcPr>
            <w:tcW w:w="300" w:type="pct"/>
            <w:shd w:val="clear" w:color="000000" w:fill="FFC7CE"/>
            <w:noWrap/>
            <w:vAlign w:val="center"/>
            <w:hideMark/>
          </w:tcPr>
          <w:p w14:paraId="33213907"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C95A38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3B0222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71BFCE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7C1FA9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7B84AE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41F438A"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3E6EA5A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5D5CB1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5DC050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4B9735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198AF1B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2674E1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02BE86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3F7F90A9" w14:textId="2B1EE915"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6A1AB9F5" w14:textId="77777777" w:rsidTr="00EB7C34">
        <w:trPr>
          <w:trHeight w:val="270"/>
        </w:trPr>
        <w:tc>
          <w:tcPr>
            <w:tcW w:w="459" w:type="pct"/>
            <w:shd w:val="clear" w:color="auto" w:fill="auto"/>
            <w:noWrap/>
            <w:vAlign w:val="center"/>
            <w:hideMark/>
          </w:tcPr>
          <w:p w14:paraId="1AB87CDE"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74</w:t>
            </w:r>
          </w:p>
        </w:tc>
        <w:tc>
          <w:tcPr>
            <w:tcW w:w="300" w:type="pct"/>
            <w:shd w:val="clear" w:color="000000" w:fill="FFC7CE"/>
            <w:noWrap/>
            <w:vAlign w:val="center"/>
            <w:hideMark/>
          </w:tcPr>
          <w:p w14:paraId="329B1CB4"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3A8E6E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1AE162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E9412B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19F7DD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EAC16F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AF91A5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7173EF3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7ADF89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8257A7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0D7EC0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686258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235B72B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64D47F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5DCF05B4" w14:textId="5BE09DB9"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50955BD9" w14:textId="77777777" w:rsidTr="00EB7C34">
        <w:trPr>
          <w:trHeight w:val="270"/>
        </w:trPr>
        <w:tc>
          <w:tcPr>
            <w:tcW w:w="459" w:type="pct"/>
            <w:shd w:val="clear" w:color="auto" w:fill="auto"/>
            <w:noWrap/>
            <w:vAlign w:val="center"/>
            <w:hideMark/>
          </w:tcPr>
          <w:p w14:paraId="1E5CD79A"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75</w:t>
            </w:r>
          </w:p>
        </w:tc>
        <w:tc>
          <w:tcPr>
            <w:tcW w:w="300" w:type="pct"/>
            <w:shd w:val="clear" w:color="000000" w:fill="FFC7CE"/>
            <w:noWrap/>
            <w:vAlign w:val="center"/>
            <w:hideMark/>
          </w:tcPr>
          <w:p w14:paraId="6AC8027D"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614638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73C190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798DE3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E92829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5A85F5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75ED5A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5C36B52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9D0FC2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16538B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33E475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7445DB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4CB8E9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302A2CA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5CFF7E19" w14:textId="530FACE7"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2  54</w:t>
            </w:r>
          </w:p>
        </w:tc>
      </w:tr>
      <w:tr w:rsidR="00EB7C34" w:rsidRPr="00EB7C34" w14:paraId="2CD47FA5" w14:textId="77777777" w:rsidTr="00EB7C34">
        <w:trPr>
          <w:trHeight w:val="270"/>
        </w:trPr>
        <w:tc>
          <w:tcPr>
            <w:tcW w:w="459" w:type="pct"/>
            <w:shd w:val="clear" w:color="auto" w:fill="auto"/>
            <w:noWrap/>
            <w:vAlign w:val="center"/>
            <w:hideMark/>
          </w:tcPr>
          <w:p w14:paraId="0CF17AB6"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76</w:t>
            </w:r>
          </w:p>
        </w:tc>
        <w:tc>
          <w:tcPr>
            <w:tcW w:w="300" w:type="pct"/>
            <w:shd w:val="clear" w:color="000000" w:fill="FFC7CE"/>
            <w:noWrap/>
            <w:vAlign w:val="center"/>
            <w:hideMark/>
          </w:tcPr>
          <w:p w14:paraId="26FD5AA8"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08B9DE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735433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1616E5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1D246F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AF918E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13DD4A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4C134A8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B1F0AA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0E8EBA2"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2A4717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9A1538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D0EE4A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F657B8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43" w:type="pct"/>
            <w:shd w:val="clear" w:color="auto" w:fill="auto"/>
            <w:noWrap/>
            <w:vAlign w:val="center"/>
            <w:hideMark/>
          </w:tcPr>
          <w:p w14:paraId="4340ED18" w14:textId="1B690CEF" w:rsidR="00EB7C34" w:rsidRPr="00EB7C34" w:rsidRDefault="00EB7C34" w:rsidP="00EB7C34">
            <w:pPr>
              <w:jc w:val="center"/>
              <w:rPr>
                <w:rFonts w:ascii="Arial" w:eastAsia="宋体" w:hAnsi="Arial" w:cs="Arial"/>
                <w:color w:val="000000"/>
                <w:sz w:val="11"/>
                <w:szCs w:val="20"/>
                <w:lang w:eastAsia="zh-CN"/>
              </w:rPr>
            </w:pPr>
            <w:r w:rsidRPr="00EB7C34">
              <w:rPr>
                <w:rFonts w:hint="eastAsia"/>
                <w:color w:val="000000"/>
                <w:sz w:val="11"/>
                <w:szCs w:val="22"/>
              </w:rPr>
              <w:t>1   2   8   9  10  11  12  13  14  15  54</w:t>
            </w:r>
          </w:p>
        </w:tc>
      </w:tr>
      <w:tr w:rsidR="00EB7C34" w:rsidRPr="00EB7C34" w14:paraId="45FD2DE4" w14:textId="77777777" w:rsidTr="00EB7C34">
        <w:trPr>
          <w:trHeight w:val="270"/>
        </w:trPr>
        <w:tc>
          <w:tcPr>
            <w:tcW w:w="459" w:type="pct"/>
            <w:shd w:val="clear" w:color="auto" w:fill="auto"/>
            <w:noWrap/>
            <w:vAlign w:val="center"/>
            <w:hideMark/>
          </w:tcPr>
          <w:p w14:paraId="6F31B32E"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77</w:t>
            </w:r>
          </w:p>
        </w:tc>
        <w:tc>
          <w:tcPr>
            <w:tcW w:w="300" w:type="pct"/>
            <w:shd w:val="clear" w:color="000000" w:fill="FFC7CE"/>
            <w:noWrap/>
            <w:vAlign w:val="center"/>
            <w:hideMark/>
          </w:tcPr>
          <w:p w14:paraId="60B3EE89"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1D2DD4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180C38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3D9723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7FEE0C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802DCE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0E09DB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40F90F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EB9C"/>
            <w:noWrap/>
            <w:vAlign w:val="center"/>
            <w:hideMark/>
          </w:tcPr>
          <w:p w14:paraId="6438DD2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489B67A"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22A49D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B5F05E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7718DF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A5FEE8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0D4FB5C6" w14:textId="2821FFB2"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w:t>
            </w:r>
          </w:p>
        </w:tc>
      </w:tr>
      <w:tr w:rsidR="00EB7C34" w:rsidRPr="00EB7C34" w14:paraId="79994AA0" w14:textId="77777777" w:rsidTr="00EB7C34">
        <w:trPr>
          <w:trHeight w:val="270"/>
        </w:trPr>
        <w:tc>
          <w:tcPr>
            <w:tcW w:w="459" w:type="pct"/>
            <w:shd w:val="clear" w:color="auto" w:fill="auto"/>
            <w:noWrap/>
            <w:vAlign w:val="center"/>
            <w:hideMark/>
          </w:tcPr>
          <w:p w14:paraId="1CD6702D"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78</w:t>
            </w:r>
          </w:p>
        </w:tc>
        <w:tc>
          <w:tcPr>
            <w:tcW w:w="300" w:type="pct"/>
            <w:shd w:val="clear" w:color="000000" w:fill="FFC7CE"/>
            <w:noWrap/>
            <w:vAlign w:val="center"/>
            <w:hideMark/>
          </w:tcPr>
          <w:p w14:paraId="699A3AD9"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CD0822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61D0A0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316607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C7ECE3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7B9841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30D797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6F8AD0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7D12E29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588BFE7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DAF0BC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F64A41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2F8FB4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4CC873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756D350E" w14:textId="3B5B2575"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w:t>
            </w:r>
          </w:p>
        </w:tc>
      </w:tr>
      <w:tr w:rsidR="00EB7C34" w:rsidRPr="00EB7C34" w14:paraId="50142DD9" w14:textId="77777777" w:rsidTr="00EB7C34">
        <w:trPr>
          <w:trHeight w:val="270"/>
        </w:trPr>
        <w:tc>
          <w:tcPr>
            <w:tcW w:w="459" w:type="pct"/>
            <w:shd w:val="clear" w:color="auto" w:fill="auto"/>
            <w:noWrap/>
            <w:vAlign w:val="center"/>
            <w:hideMark/>
          </w:tcPr>
          <w:p w14:paraId="08D0D5BD"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79</w:t>
            </w:r>
          </w:p>
        </w:tc>
        <w:tc>
          <w:tcPr>
            <w:tcW w:w="300" w:type="pct"/>
            <w:shd w:val="clear" w:color="000000" w:fill="FFC7CE"/>
            <w:noWrap/>
            <w:vAlign w:val="center"/>
            <w:hideMark/>
          </w:tcPr>
          <w:p w14:paraId="4EA45FA4"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2F6085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3AA014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C00430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1177660"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C2501C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2C17B3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3A0E3F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2E5665A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386993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1DB10C9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C3C60A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355E80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1B30ED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3D4D0DB8" w14:textId="32B8D285"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w:t>
            </w:r>
          </w:p>
        </w:tc>
      </w:tr>
      <w:tr w:rsidR="00EB7C34" w:rsidRPr="00EB7C34" w14:paraId="44B90296" w14:textId="77777777" w:rsidTr="00EB7C34">
        <w:trPr>
          <w:trHeight w:val="270"/>
        </w:trPr>
        <w:tc>
          <w:tcPr>
            <w:tcW w:w="459" w:type="pct"/>
            <w:shd w:val="clear" w:color="auto" w:fill="auto"/>
            <w:noWrap/>
            <w:vAlign w:val="center"/>
            <w:hideMark/>
          </w:tcPr>
          <w:p w14:paraId="312FCE27"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80</w:t>
            </w:r>
          </w:p>
        </w:tc>
        <w:tc>
          <w:tcPr>
            <w:tcW w:w="300" w:type="pct"/>
            <w:shd w:val="clear" w:color="000000" w:fill="FFC7CE"/>
            <w:noWrap/>
            <w:vAlign w:val="center"/>
            <w:hideMark/>
          </w:tcPr>
          <w:p w14:paraId="12046C5D"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EBDD61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3CC2ECA"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B2BD8D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C29B72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764E660"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4E6F77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BAFB2F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7E70C25B"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6DD121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A0C186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2D121B8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AB64B7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E7A6DD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29D3FDB6" w14:textId="77710A0F"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w:t>
            </w:r>
          </w:p>
        </w:tc>
      </w:tr>
      <w:tr w:rsidR="00EB7C34" w:rsidRPr="00EB7C34" w14:paraId="2A91B5D2" w14:textId="77777777" w:rsidTr="00EB7C34">
        <w:trPr>
          <w:trHeight w:val="270"/>
        </w:trPr>
        <w:tc>
          <w:tcPr>
            <w:tcW w:w="459" w:type="pct"/>
            <w:shd w:val="clear" w:color="auto" w:fill="auto"/>
            <w:noWrap/>
            <w:vAlign w:val="center"/>
            <w:hideMark/>
          </w:tcPr>
          <w:p w14:paraId="08A51BAC"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lastRenderedPageBreak/>
              <w:t>81</w:t>
            </w:r>
          </w:p>
        </w:tc>
        <w:tc>
          <w:tcPr>
            <w:tcW w:w="300" w:type="pct"/>
            <w:shd w:val="clear" w:color="000000" w:fill="FFC7CE"/>
            <w:noWrap/>
            <w:vAlign w:val="center"/>
            <w:hideMark/>
          </w:tcPr>
          <w:p w14:paraId="41234D88"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2622F2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BB7AF5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0CEF4C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E91420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59F365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7F55CE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AFA294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3A0EE322"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82C74B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C86FA8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147048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0C84D0C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E4A758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698B92F5" w14:textId="469BE82C"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w:t>
            </w:r>
          </w:p>
        </w:tc>
      </w:tr>
      <w:tr w:rsidR="00EB7C34" w:rsidRPr="00EB7C34" w14:paraId="722B9683" w14:textId="77777777" w:rsidTr="00EB7C34">
        <w:trPr>
          <w:trHeight w:val="270"/>
        </w:trPr>
        <w:tc>
          <w:tcPr>
            <w:tcW w:w="459" w:type="pct"/>
            <w:shd w:val="clear" w:color="auto" w:fill="auto"/>
            <w:noWrap/>
            <w:vAlign w:val="center"/>
            <w:hideMark/>
          </w:tcPr>
          <w:p w14:paraId="32F8F396"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82</w:t>
            </w:r>
          </w:p>
        </w:tc>
        <w:tc>
          <w:tcPr>
            <w:tcW w:w="300" w:type="pct"/>
            <w:shd w:val="clear" w:color="000000" w:fill="FFC7CE"/>
            <w:noWrap/>
            <w:vAlign w:val="center"/>
            <w:hideMark/>
          </w:tcPr>
          <w:p w14:paraId="13A5811C"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F56CAD0"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FAF7DE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A7D054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940DEF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8B5B57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DFE8D7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986BB4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00CBFFA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D1B16C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345FF8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F69A418"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2C90314"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7487DAA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1ADB828A" w14:textId="6626AA3C"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w:t>
            </w:r>
          </w:p>
        </w:tc>
      </w:tr>
      <w:tr w:rsidR="00EB7C34" w:rsidRPr="00EB7C34" w14:paraId="456220F5" w14:textId="77777777" w:rsidTr="00EB7C34">
        <w:trPr>
          <w:trHeight w:val="270"/>
        </w:trPr>
        <w:tc>
          <w:tcPr>
            <w:tcW w:w="459" w:type="pct"/>
            <w:shd w:val="clear" w:color="auto" w:fill="auto"/>
            <w:noWrap/>
            <w:vAlign w:val="center"/>
            <w:hideMark/>
          </w:tcPr>
          <w:p w14:paraId="0D3A0A24"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83</w:t>
            </w:r>
          </w:p>
        </w:tc>
        <w:tc>
          <w:tcPr>
            <w:tcW w:w="300" w:type="pct"/>
            <w:shd w:val="clear" w:color="000000" w:fill="FFC7CE"/>
            <w:noWrap/>
            <w:vAlign w:val="center"/>
            <w:hideMark/>
          </w:tcPr>
          <w:p w14:paraId="06A3C5F2"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3ED979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CDDBBB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1786F3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44E9EB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72BAC3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17BB79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23EF95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44F15900"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9F02FC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E659733"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A66321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6D9D009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B2C5EF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43" w:type="pct"/>
            <w:shd w:val="clear" w:color="auto" w:fill="auto"/>
            <w:noWrap/>
            <w:vAlign w:val="center"/>
            <w:hideMark/>
          </w:tcPr>
          <w:p w14:paraId="30444043" w14:textId="745DC039" w:rsidR="00EB7C34" w:rsidRPr="00EB7C34" w:rsidRDefault="00EB7C34" w:rsidP="00EB7C34">
            <w:pPr>
              <w:jc w:val="center"/>
              <w:rPr>
                <w:rFonts w:ascii="Arial" w:eastAsia="宋体" w:hAnsi="Arial" w:cs="Arial"/>
                <w:color w:val="000000"/>
                <w:sz w:val="11"/>
                <w:szCs w:val="20"/>
                <w:lang w:eastAsia="zh-CN"/>
              </w:rPr>
            </w:pPr>
            <w:r w:rsidRPr="00EB7C34">
              <w:rPr>
                <w:rFonts w:hint="eastAsia"/>
                <w:color w:val="000000"/>
                <w:sz w:val="11"/>
                <w:szCs w:val="22"/>
              </w:rPr>
              <w:t>1   2   8   9  10  11  12  13  14  15</w:t>
            </w:r>
          </w:p>
        </w:tc>
      </w:tr>
      <w:tr w:rsidR="00EB7C34" w:rsidRPr="00EB7C34" w14:paraId="69C03F23" w14:textId="77777777" w:rsidTr="00EB7C34">
        <w:trPr>
          <w:trHeight w:val="270"/>
        </w:trPr>
        <w:tc>
          <w:tcPr>
            <w:tcW w:w="459" w:type="pct"/>
            <w:shd w:val="clear" w:color="auto" w:fill="auto"/>
            <w:noWrap/>
            <w:vAlign w:val="center"/>
            <w:hideMark/>
          </w:tcPr>
          <w:p w14:paraId="60972FF1"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84</w:t>
            </w:r>
          </w:p>
        </w:tc>
        <w:tc>
          <w:tcPr>
            <w:tcW w:w="300" w:type="pct"/>
            <w:shd w:val="clear" w:color="000000" w:fill="FFC7CE"/>
            <w:noWrap/>
            <w:vAlign w:val="center"/>
            <w:hideMark/>
          </w:tcPr>
          <w:p w14:paraId="231721B2"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97467C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1BE2D6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7DFFE9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737AA1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D854B7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DADBC1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D16D69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032425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EB9C"/>
            <w:noWrap/>
            <w:vAlign w:val="center"/>
            <w:hideMark/>
          </w:tcPr>
          <w:p w14:paraId="13277F9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D55722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2084C6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36710C3"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73FAD56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78DA4CC6" w14:textId="4BA43149"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w:t>
            </w:r>
          </w:p>
        </w:tc>
      </w:tr>
      <w:tr w:rsidR="00EB7C34" w:rsidRPr="00EB7C34" w14:paraId="2CAC56EB" w14:textId="77777777" w:rsidTr="00EB7C34">
        <w:trPr>
          <w:trHeight w:val="270"/>
        </w:trPr>
        <w:tc>
          <w:tcPr>
            <w:tcW w:w="459" w:type="pct"/>
            <w:shd w:val="clear" w:color="auto" w:fill="auto"/>
            <w:noWrap/>
            <w:vAlign w:val="center"/>
            <w:hideMark/>
          </w:tcPr>
          <w:p w14:paraId="0F43219F"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85</w:t>
            </w:r>
          </w:p>
        </w:tc>
        <w:tc>
          <w:tcPr>
            <w:tcW w:w="300" w:type="pct"/>
            <w:shd w:val="clear" w:color="000000" w:fill="FFC7CE"/>
            <w:noWrap/>
            <w:vAlign w:val="center"/>
            <w:hideMark/>
          </w:tcPr>
          <w:p w14:paraId="1D6D8690"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DD005D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07C3C6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9252F1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28BE3F0"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BB4530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FE2933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236134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F8F298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523998BB"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06A5129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5C7818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1C0DAE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6E99C47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1C1354E3" w14:textId="75038A9E"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w:t>
            </w:r>
          </w:p>
        </w:tc>
      </w:tr>
      <w:tr w:rsidR="00EB7C34" w:rsidRPr="00EB7C34" w14:paraId="47F9B329" w14:textId="77777777" w:rsidTr="00EB7C34">
        <w:trPr>
          <w:trHeight w:val="270"/>
        </w:trPr>
        <w:tc>
          <w:tcPr>
            <w:tcW w:w="459" w:type="pct"/>
            <w:shd w:val="clear" w:color="auto" w:fill="auto"/>
            <w:noWrap/>
            <w:vAlign w:val="center"/>
            <w:hideMark/>
          </w:tcPr>
          <w:p w14:paraId="6A8F2FAA"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86</w:t>
            </w:r>
          </w:p>
        </w:tc>
        <w:tc>
          <w:tcPr>
            <w:tcW w:w="300" w:type="pct"/>
            <w:shd w:val="clear" w:color="000000" w:fill="FFC7CE"/>
            <w:noWrap/>
            <w:vAlign w:val="center"/>
            <w:hideMark/>
          </w:tcPr>
          <w:p w14:paraId="122472BD"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B52784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5DE124A"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370856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EBBEA6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A1BA39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15ED61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E47A66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DC71E1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4ADA81C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BB1307E"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179E280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971FDEB"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526D96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0E6EB3F0" w14:textId="23E9CC15"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w:t>
            </w:r>
          </w:p>
        </w:tc>
      </w:tr>
      <w:tr w:rsidR="00EB7C34" w:rsidRPr="00EB7C34" w14:paraId="431B47A5" w14:textId="77777777" w:rsidTr="00EB7C34">
        <w:trPr>
          <w:trHeight w:val="270"/>
        </w:trPr>
        <w:tc>
          <w:tcPr>
            <w:tcW w:w="459" w:type="pct"/>
            <w:shd w:val="clear" w:color="auto" w:fill="auto"/>
            <w:noWrap/>
            <w:vAlign w:val="center"/>
            <w:hideMark/>
          </w:tcPr>
          <w:p w14:paraId="515B15D8"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87</w:t>
            </w:r>
          </w:p>
        </w:tc>
        <w:tc>
          <w:tcPr>
            <w:tcW w:w="300" w:type="pct"/>
            <w:shd w:val="clear" w:color="000000" w:fill="FFC7CE"/>
            <w:noWrap/>
            <w:vAlign w:val="center"/>
            <w:hideMark/>
          </w:tcPr>
          <w:p w14:paraId="2E61D32A"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9EEC7F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87A93D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187819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68364C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9BF22D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4A8F45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0B1893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5E9C8E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64CC985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7FDFC4F"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5C511F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744F954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2C1E055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16BF4734" w14:textId="5B46FEB2"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w:t>
            </w:r>
          </w:p>
        </w:tc>
      </w:tr>
      <w:tr w:rsidR="00EB7C34" w:rsidRPr="00EB7C34" w14:paraId="0F62A341" w14:textId="77777777" w:rsidTr="00EB7C34">
        <w:trPr>
          <w:trHeight w:val="270"/>
        </w:trPr>
        <w:tc>
          <w:tcPr>
            <w:tcW w:w="459" w:type="pct"/>
            <w:shd w:val="clear" w:color="auto" w:fill="auto"/>
            <w:noWrap/>
            <w:vAlign w:val="center"/>
            <w:hideMark/>
          </w:tcPr>
          <w:p w14:paraId="08984FCC"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88</w:t>
            </w:r>
          </w:p>
        </w:tc>
        <w:tc>
          <w:tcPr>
            <w:tcW w:w="300" w:type="pct"/>
            <w:shd w:val="clear" w:color="000000" w:fill="FFC7CE"/>
            <w:noWrap/>
            <w:vAlign w:val="center"/>
            <w:hideMark/>
          </w:tcPr>
          <w:p w14:paraId="563A0A31"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BA5E5C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66CACF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233E62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C124EF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56B8AC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9B6FD1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C17E8D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C4C749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6C22BC8B"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BA816F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A85959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1C87A8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031066A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273DF812" w14:textId="4DA5CDED"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w:t>
            </w:r>
          </w:p>
        </w:tc>
      </w:tr>
      <w:tr w:rsidR="00EB7C34" w:rsidRPr="00EB7C34" w14:paraId="11EE9FF6" w14:textId="77777777" w:rsidTr="00EB7C34">
        <w:trPr>
          <w:trHeight w:val="270"/>
        </w:trPr>
        <w:tc>
          <w:tcPr>
            <w:tcW w:w="459" w:type="pct"/>
            <w:shd w:val="clear" w:color="auto" w:fill="auto"/>
            <w:noWrap/>
            <w:vAlign w:val="center"/>
            <w:hideMark/>
          </w:tcPr>
          <w:p w14:paraId="561DA2D8"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89</w:t>
            </w:r>
          </w:p>
        </w:tc>
        <w:tc>
          <w:tcPr>
            <w:tcW w:w="300" w:type="pct"/>
            <w:shd w:val="clear" w:color="000000" w:fill="FFC7CE"/>
            <w:noWrap/>
            <w:vAlign w:val="center"/>
            <w:hideMark/>
          </w:tcPr>
          <w:p w14:paraId="49FD1514"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D1E8D9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82A8DD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390E6A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8ED2AD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D9197A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574C7A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C1D0D0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18A26A0"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5BF8BAD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7024A78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93C466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864CAC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3DC448C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43" w:type="pct"/>
            <w:shd w:val="clear" w:color="auto" w:fill="auto"/>
            <w:noWrap/>
            <w:vAlign w:val="center"/>
            <w:hideMark/>
          </w:tcPr>
          <w:p w14:paraId="2E29BAC3" w14:textId="6CD9E013" w:rsidR="00EB7C34" w:rsidRPr="00EB7C34" w:rsidRDefault="00EB7C34" w:rsidP="00EB7C34">
            <w:pPr>
              <w:jc w:val="center"/>
              <w:rPr>
                <w:rFonts w:ascii="Arial" w:eastAsia="宋体" w:hAnsi="Arial" w:cs="Arial"/>
                <w:color w:val="000000"/>
                <w:sz w:val="11"/>
                <w:szCs w:val="20"/>
                <w:lang w:eastAsia="zh-CN"/>
              </w:rPr>
            </w:pPr>
            <w:r w:rsidRPr="00EB7C34">
              <w:rPr>
                <w:rFonts w:hint="eastAsia"/>
                <w:color w:val="000000"/>
                <w:sz w:val="11"/>
                <w:szCs w:val="22"/>
              </w:rPr>
              <w:t>1   2   8   9  10  11  12  13  14  15</w:t>
            </w:r>
          </w:p>
        </w:tc>
      </w:tr>
      <w:tr w:rsidR="00EB7C34" w:rsidRPr="00EB7C34" w14:paraId="02534410" w14:textId="77777777" w:rsidTr="00EB7C34">
        <w:trPr>
          <w:trHeight w:val="270"/>
        </w:trPr>
        <w:tc>
          <w:tcPr>
            <w:tcW w:w="459" w:type="pct"/>
            <w:shd w:val="clear" w:color="auto" w:fill="auto"/>
            <w:noWrap/>
            <w:vAlign w:val="center"/>
            <w:hideMark/>
          </w:tcPr>
          <w:p w14:paraId="0A7B6109"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90</w:t>
            </w:r>
          </w:p>
        </w:tc>
        <w:tc>
          <w:tcPr>
            <w:tcW w:w="300" w:type="pct"/>
            <w:shd w:val="clear" w:color="000000" w:fill="FFC7CE"/>
            <w:noWrap/>
            <w:vAlign w:val="center"/>
            <w:hideMark/>
          </w:tcPr>
          <w:p w14:paraId="3A464061"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420A63A"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395C28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353BAF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E39338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379D38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3B4AF9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5C133F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FF4153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1E015C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EB9C"/>
            <w:noWrap/>
            <w:vAlign w:val="center"/>
            <w:hideMark/>
          </w:tcPr>
          <w:p w14:paraId="1CAFA7B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9C10094"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C3FE7FD"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AB38D8E"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354A66B7" w14:textId="7D763714"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w:t>
            </w:r>
          </w:p>
        </w:tc>
      </w:tr>
      <w:tr w:rsidR="00EB7C34" w:rsidRPr="00EB7C34" w14:paraId="12D87953" w14:textId="77777777" w:rsidTr="00EB7C34">
        <w:trPr>
          <w:trHeight w:val="270"/>
        </w:trPr>
        <w:tc>
          <w:tcPr>
            <w:tcW w:w="459" w:type="pct"/>
            <w:shd w:val="clear" w:color="auto" w:fill="auto"/>
            <w:noWrap/>
            <w:vAlign w:val="center"/>
            <w:hideMark/>
          </w:tcPr>
          <w:p w14:paraId="4F66DB86"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91</w:t>
            </w:r>
          </w:p>
        </w:tc>
        <w:tc>
          <w:tcPr>
            <w:tcW w:w="300" w:type="pct"/>
            <w:shd w:val="clear" w:color="000000" w:fill="FFC7CE"/>
            <w:noWrap/>
            <w:vAlign w:val="center"/>
            <w:hideMark/>
          </w:tcPr>
          <w:p w14:paraId="380088FC"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7940C3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5A50CD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7EB82A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10030F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F64181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DFD6E2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E774CF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1D0A38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C1E5F4A"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543A6D4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607F1D0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07886B89"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179214C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5A33DE00" w14:textId="3B2BF5F9"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w:t>
            </w:r>
          </w:p>
        </w:tc>
      </w:tr>
      <w:tr w:rsidR="00EB7C34" w:rsidRPr="00EB7C34" w14:paraId="2ADFF59E" w14:textId="77777777" w:rsidTr="00EB7C34">
        <w:trPr>
          <w:trHeight w:val="270"/>
        </w:trPr>
        <w:tc>
          <w:tcPr>
            <w:tcW w:w="459" w:type="pct"/>
            <w:shd w:val="clear" w:color="auto" w:fill="auto"/>
            <w:noWrap/>
            <w:vAlign w:val="center"/>
            <w:hideMark/>
          </w:tcPr>
          <w:p w14:paraId="15B31808"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92</w:t>
            </w:r>
          </w:p>
        </w:tc>
        <w:tc>
          <w:tcPr>
            <w:tcW w:w="300" w:type="pct"/>
            <w:shd w:val="clear" w:color="000000" w:fill="FFC7CE"/>
            <w:noWrap/>
            <w:vAlign w:val="center"/>
            <w:hideMark/>
          </w:tcPr>
          <w:p w14:paraId="12ADAB33"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B8D712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C3AFD1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E0D7630"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57BE6E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D551E9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583E41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FD33B7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59E66DA"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8DCB2C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15C45B1C"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8E8059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682AF8B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5395AC8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300780AB" w14:textId="2088271A"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w:t>
            </w:r>
          </w:p>
        </w:tc>
      </w:tr>
      <w:tr w:rsidR="00EB7C34" w:rsidRPr="00EB7C34" w14:paraId="0273B9FC" w14:textId="77777777" w:rsidTr="00EB7C34">
        <w:trPr>
          <w:trHeight w:val="270"/>
        </w:trPr>
        <w:tc>
          <w:tcPr>
            <w:tcW w:w="459" w:type="pct"/>
            <w:shd w:val="clear" w:color="auto" w:fill="auto"/>
            <w:noWrap/>
            <w:vAlign w:val="center"/>
            <w:hideMark/>
          </w:tcPr>
          <w:p w14:paraId="6CDE6B8A"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93</w:t>
            </w:r>
          </w:p>
        </w:tc>
        <w:tc>
          <w:tcPr>
            <w:tcW w:w="300" w:type="pct"/>
            <w:shd w:val="clear" w:color="000000" w:fill="FFC7CE"/>
            <w:noWrap/>
            <w:vAlign w:val="center"/>
            <w:hideMark/>
          </w:tcPr>
          <w:p w14:paraId="2BD06F5E"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64D21B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8136F0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C96473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C36D84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F13165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A4D1AEA"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B0E60E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1A7FB8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468FE5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3AF27EC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03F6D8CA"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2FE762D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5AC7F1C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43933C0E" w14:textId="2250DB87"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w:t>
            </w:r>
          </w:p>
        </w:tc>
      </w:tr>
      <w:tr w:rsidR="00EB7C34" w:rsidRPr="00EB7C34" w14:paraId="1E340952" w14:textId="77777777" w:rsidTr="00EB7C34">
        <w:trPr>
          <w:trHeight w:val="270"/>
        </w:trPr>
        <w:tc>
          <w:tcPr>
            <w:tcW w:w="459" w:type="pct"/>
            <w:shd w:val="clear" w:color="auto" w:fill="auto"/>
            <w:noWrap/>
            <w:vAlign w:val="center"/>
            <w:hideMark/>
          </w:tcPr>
          <w:p w14:paraId="2CB2A44E"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94</w:t>
            </w:r>
          </w:p>
        </w:tc>
        <w:tc>
          <w:tcPr>
            <w:tcW w:w="300" w:type="pct"/>
            <w:shd w:val="clear" w:color="000000" w:fill="FFC7CE"/>
            <w:noWrap/>
            <w:vAlign w:val="center"/>
            <w:hideMark/>
          </w:tcPr>
          <w:p w14:paraId="5C56212C"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F4387D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CBF7B2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8E37F0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A8CE17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9B1AB3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001CD1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025FE7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C9EFE0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A844F9A"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30EE809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8C7084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69652B5"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FEFB05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43" w:type="pct"/>
            <w:shd w:val="clear" w:color="auto" w:fill="auto"/>
            <w:noWrap/>
            <w:vAlign w:val="center"/>
            <w:hideMark/>
          </w:tcPr>
          <w:p w14:paraId="494CB121" w14:textId="13027DAC" w:rsidR="00EB7C34" w:rsidRPr="00EB7C34" w:rsidRDefault="00EB7C34" w:rsidP="00EB7C34">
            <w:pPr>
              <w:jc w:val="center"/>
              <w:rPr>
                <w:rFonts w:ascii="Arial" w:eastAsia="宋体" w:hAnsi="Arial" w:cs="Arial"/>
                <w:color w:val="000000"/>
                <w:sz w:val="11"/>
                <w:szCs w:val="20"/>
                <w:lang w:eastAsia="zh-CN"/>
              </w:rPr>
            </w:pPr>
            <w:r w:rsidRPr="00EB7C34">
              <w:rPr>
                <w:rFonts w:hint="eastAsia"/>
                <w:color w:val="000000"/>
                <w:sz w:val="11"/>
                <w:szCs w:val="22"/>
              </w:rPr>
              <w:t>1   2   8   9  10  11  12  13  14  15</w:t>
            </w:r>
          </w:p>
        </w:tc>
      </w:tr>
      <w:tr w:rsidR="00EB7C34" w:rsidRPr="00EB7C34" w14:paraId="669470A5" w14:textId="77777777" w:rsidTr="00EB7C34">
        <w:trPr>
          <w:trHeight w:val="270"/>
        </w:trPr>
        <w:tc>
          <w:tcPr>
            <w:tcW w:w="459" w:type="pct"/>
            <w:shd w:val="clear" w:color="auto" w:fill="auto"/>
            <w:noWrap/>
            <w:vAlign w:val="center"/>
            <w:hideMark/>
          </w:tcPr>
          <w:p w14:paraId="4D564975"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95</w:t>
            </w:r>
          </w:p>
        </w:tc>
        <w:tc>
          <w:tcPr>
            <w:tcW w:w="300" w:type="pct"/>
            <w:shd w:val="clear" w:color="000000" w:fill="FFC7CE"/>
            <w:noWrap/>
            <w:vAlign w:val="center"/>
            <w:hideMark/>
          </w:tcPr>
          <w:p w14:paraId="024CEFF7"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C9E7DC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74BBA6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F3A9EA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6E4CD4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2A3CC2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0DB9FD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4904410"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D8FF9F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774947A"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E70E4D0"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EB9C"/>
            <w:noWrap/>
            <w:vAlign w:val="center"/>
            <w:hideMark/>
          </w:tcPr>
          <w:p w14:paraId="1C06C6E6"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B091608"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369F1EC1"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116B9088" w14:textId="619BE8BA"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w:t>
            </w:r>
          </w:p>
        </w:tc>
      </w:tr>
      <w:tr w:rsidR="00EB7C34" w:rsidRPr="00EB7C34" w14:paraId="43B95C8E" w14:textId="77777777" w:rsidTr="00EB7C34">
        <w:trPr>
          <w:trHeight w:val="270"/>
        </w:trPr>
        <w:tc>
          <w:tcPr>
            <w:tcW w:w="459" w:type="pct"/>
            <w:shd w:val="clear" w:color="auto" w:fill="auto"/>
            <w:noWrap/>
            <w:vAlign w:val="center"/>
            <w:hideMark/>
          </w:tcPr>
          <w:p w14:paraId="67B24F78"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96</w:t>
            </w:r>
          </w:p>
        </w:tc>
        <w:tc>
          <w:tcPr>
            <w:tcW w:w="300" w:type="pct"/>
            <w:shd w:val="clear" w:color="000000" w:fill="FFC7CE"/>
            <w:noWrap/>
            <w:vAlign w:val="center"/>
            <w:hideMark/>
          </w:tcPr>
          <w:p w14:paraId="3E9F8D27"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9F6F3DA"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1F5AE2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9265A8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F6C5A9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ADB3ED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807D4D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F7C2DA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9F0C77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5222CD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B1E84B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5CD79B6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5670CC27"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054CDE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106D1488" w14:textId="353C1F15"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w:t>
            </w:r>
          </w:p>
        </w:tc>
      </w:tr>
      <w:tr w:rsidR="00EB7C34" w:rsidRPr="00EB7C34" w14:paraId="0DD1543C" w14:textId="77777777" w:rsidTr="00EB7C34">
        <w:trPr>
          <w:trHeight w:val="270"/>
        </w:trPr>
        <w:tc>
          <w:tcPr>
            <w:tcW w:w="459" w:type="pct"/>
            <w:shd w:val="clear" w:color="auto" w:fill="auto"/>
            <w:noWrap/>
            <w:vAlign w:val="center"/>
            <w:hideMark/>
          </w:tcPr>
          <w:p w14:paraId="39208170"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97</w:t>
            </w:r>
          </w:p>
        </w:tc>
        <w:tc>
          <w:tcPr>
            <w:tcW w:w="300" w:type="pct"/>
            <w:shd w:val="clear" w:color="000000" w:fill="FFC7CE"/>
            <w:noWrap/>
            <w:vAlign w:val="center"/>
            <w:hideMark/>
          </w:tcPr>
          <w:p w14:paraId="2F1274F7"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21DE1F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F72064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46804A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5871DF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B952F0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53AC08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9F95E8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EAC263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D42658A"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73E587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0DD3C3D1"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100BD77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315575A0"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368E57F6" w14:textId="5E81379A"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w:t>
            </w:r>
          </w:p>
        </w:tc>
      </w:tr>
      <w:tr w:rsidR="00EB7C34" w:rsidRPr="00EB7C34" w14:paraId="639A5451" w14:textId="77777777" w:rsidTr="00EB7C34">
        <w:trPr>
          <w:trHeight w:val="270"/>
        </w:trPr>
        <w:tc>
          <w:tcPr>
            <w:tcW w:w="459" w:type="pct"/>
            <w:shd w:val="clear" w:color="auto" w:fill="auto"/>
            <w:noWrap/>
            <w:vAlign w:val="center"/>
            <w:hideMark/>
          </w:tcPr>
          <w:p w14:paraId="3299296F"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98</w:t>
            </w:r>
          </w:p>
        </w:tc>
        <w:tc>
          <w:tcPr>
            <w:tcW w:w="300" w:type="pct"/>
            <w:shd w:val="clear" w:color="000000" w:fill="FFC7CE"/>
            <w:noWrap/>
            <w:vAlign w:val="center"/>
            <w:hideMark/>
          </w:tcPr>
          <w:p w14:paraId="38D76489"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A38B41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C6275E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8530A8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4C8639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6A183A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D456C4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B58816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D68B4B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4EAA79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92BA85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5AE5E7B2"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0F68C8D"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4D7AE4D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43" w:type="pct"/>
            <w:shd w:val="clear" w:color="auto" w:fill="auto"/>
            <w:noWrap/>
            <w:vAlign w:val="center"/>
            <w:hideMark/>
          </w:tcPr>
          <w:p w14:paraId="7EAA3AAF" w14:textId="1E3EFA05" w:rsidR="00EB7C34" w:rsidRPr="00EB7C34" w:rsidRDefault="00EB7C34" w:rsidP="00EB7C34">
            <w:pPr>
              <w:jc w:val="center"/>
              <w:rPr>
                <w:rFonts w:ascii="Arial" w:eastAsia="宋体" w:hAnsi="Arial" w:cs="Arial"/>
                <w:color w:val="000000"/>
                <w:sz w:val="11"/>
                <w:szCs w:val="20"/>
                <w:lang w:eastAsia="zh-CN"/>
              </w:rPr>
            </w:pPr>
            <w:r w:rsidRPr="00EB7C34">
              <w:rPr>
                <w:rFonts w:hint="eastAsia"/>
                <w:color w:val="000000"/>
                <w:sz w:val="11"/>
                <w:szCs w:val="22"/>
              </w:rPr>
              <w:t>1   2   8   9  10  11  12  13  14  15</w:t>
            </w:r>
          </w:p>
        </w:tc>
      </w:tr>
      <w:tr w:rsidR="00EB7C34" w:rsidRPr="00EB7C34" w14:paraId="7114CD14" w14:textId="77777777" w:rsidTr="00EB7C34">
        <w:trPr>
          <w:trHeight w:val="270"/>
        </w:trPr>
        <w:tc>
          <w:tcPr>
            <w:tcW w:w="459" w:type="pct"/>
            <w:shd w:val="clear" w:color="auto" w:fill="auto"/>
            <w:noWrap/>
            <w:vAlign w:val="center"/>
            <w:hideMark/>
          </w:tcPr>
          <w:p w14:paraId="32A1944C"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99</w:t>
            </w:r>
          </w:p>
        </w:tc>
        <w:tc>
          <w:tcPr>
            <w:tcW w:w="300" w:type="pct"/>
            <w:shd w:val="clear" w:color="000000" w:fill="FFC7CE"/>
            <w:noWrap/>
            <w:vAlign w:val="center"/>
            <w:hideMark/>
          </w:tcPr>
          <w:p w14:paraId="7BC2FE86"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2AB4F7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115758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F49C2D0"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BC3741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4491E1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414FD7A"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44CFAF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845118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CBD3CA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2CDCF9A"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CA2327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EB9C"/>
            <w:noWrap/>
            <w:vAlign w:val="center"/>
            <w:hideMark/>
          </w:tcPr>
          <w:p w14:paraId="5576F23F"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00" w:type="pct"/>
            <w:shd w:val="clear" w:color="000000" w:fill="FFEB9C"/>
            <w:noWrap/>
            <w:vAlign w:val="center"/>
            <w:hideMark/>
          </w:tcPr>
          <w:p w14:paraId="4F382DC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39404145" w14:textId="710A5AF2"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w:t>
            </w:r>
          </w:p>
        </w:tc>
      </w:tr>
      <w:tr w:rsidR="00EB7C34" w:rsidRPr="00EB7C34" w14:paraId="6CB1A0E7" w14:textId="77777777" w:rsidTr="00EB7C34">
        <w:trPr>
          <w:trHeight w:val="270"/>
        </w:trPr>
        <w:tc>
          <w:tcPr>
            <w:tcW w:w="459" w:type="pct"/>
            <w:shd w:val="clear" w:color="auto" w:fill="auto"/>
            <w:noWrap/>
            <w:vAlign w:val="center"/>
            <w:hideMark/>
          </w:tcPr>
          <w:p w14:paraId="460C7060"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100</w:t>
            </w:r>
          </w:p>
        </w:tc>
        <w:tc>
          <w:tcPr>
            <w:tcW w:w="300" w:type="pct"/>
            <w:shd w:val="clear" w:color="000000" w:fill="FFC7CE"/>
            <w:noWrap/>
            <w:vAlign w:val="center"/>
            <w:hideMark/>
          </w:tcPr>
          <w:p w14:paraId="663FF34E"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E65EEC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785E9E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76C650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46C399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6E97E3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69AE3B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F1E82A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08709BA"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78CDBF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1DE8F4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22C981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63D2EA97"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FFEB9C"/>
            <w:noWrap/>
            <w:vAlign w:val="center"/>
            <w:hideMark/>
          </w:tcPr>
          <w:p w14:paraId="2D7E8CF5"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6AF24E45" w14:textId="354FDA8B"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w:t>
            </w:r>
          </w:p>
        </w:tc>
      </w:tr>
      <w:tr w:rsidR="00EB7C34" w:rsidRPr="00EB7C34" w14:paraId="3CCF9071" w14:textId="77777777" w:rsidTr="00EB7C34">
        <w:trPr>
          <w:trHeight w:val="270"/>
        </w:trPr>
        <w:tc>
          <w:tcPr>
            <w:tcW w:w="459" w:type="pct"/>
            <w:shd w:val="clear" w:color="auto" w:fill="auto"/>
            <w:noWrap/>
            <w:vAlign w:val="center"/>
            <w:hideMark/>
          </w:tcPr>
          <w:p w14:paraId="7576B739"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101</w:t>
            </w:r>
          </w:p>
        </w:tc>
        <w:tc>
          <w:tcPr>
            <w:tcW w:w="300" w:type="pct"/>
            <w:shd w:val="clear" w:color="000000" w:fill="FFC7CE"/>
            <w:noWrap/>
            <w:vAlign w:val="center"/>
            <w:hideMark/>
          </w:tcPr>
          <w:p w14:paraId="666008E8"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D42883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C70A150"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7E9532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D27D7E1"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C91D55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1B2352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CAE357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24612D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54D783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809424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6405A1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7DCDC679"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00" w:type="pct"/>
            <w:shd w:val="clear" w:color="000000" w:fill="BFBFBF"/>
            <w:noWrap/>
            <w:vAlign w:val="center"/>
            <w:hideMark/>
          </w:tcPr>
          <w:p w14:paraId="5A441C2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43" w:type="pct"/>
            <w:shd w:val="clear" w:color="auto" w:fill="auto"/>
            <w:noWrap/>
            <w:vAlign w:val="center"/>
            <w:hideMark/>
          </w:tcPr>
          <w:p w14:paraId="01F8B1F4" w14:textId="537FDE3C" w:rsidR="00EB7C34" w:rsidRPr="00EB7C34" w:rsidRDefault="00EB7C34" w:rsidP="00EB7C34">
            <w:pPr>
              <w:jc w:val="center"/>
              <w:rPr>
                <w:rFonts w:ascii="Arial" w:eastAsia="宋体" w:hAnsi="Arial" w:cs="Arial"/>
                <w:color w:val="000000"/>
                <w:sz w:val="11"/>
                <w:szCs w:val="20"/>
                <w:lang w:eastAsia="zh-CN"/>
              </w:rPr>
            </w:pPr>
            <w:r w:rsidRPr="00EB7C34">
              <w:rPr>
                <w:rFonts w:hint="eastAsia"/>
                <w:color w:val="000000"/>
                <w:sz w:val="11"/>
                <w:szCs w:val="22"/>
              </w:rPr>
              <w:t>1   2   8   9  10  11  12  13  14  15</w:t>
            </w:r>
          </w:p>
        </w:tc>
      </w:tr>
      <w:tr w:rsidR="00EB7C34" w:rsidRPr="00EB7C34" w14:paraId="1A5E439C" w14:textId="77777777" w:rsidTr="00EB7C34">
        <w:trPr>
          <w:trHeight w:val="270"/>
        </w:trPr>
        <w:tc>
          <w:tcPr>
            <w:tcW w:w="459" w:type="pct"/>
            <w:shd w:val="clear" w:color="auto" w:fill="auto"/>
            <w:noWrap/>
            <w:vAlign w:val="center"/>
            <w:hideMark/>
          </w:tcPr>
          <w:p w14:paraId="01E51EBE"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102</w:t>
            </w:r>
          </w:p>
        </w:tc>
        <w:tc>
          <w:tcPr>
            <w:tcW w:w="300" w:type="pct"/>
            <w:shd w:val="clear" w:color="000000" w:fill="FFC7CE"/>
            <w:noWrap/>
            <w:vAlign w:val="center"/>
            <w:hideMark/>
          </w:tcPr>
          <w:p w14:paraId="4DD9016A"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91827AA"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EB65B4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4D9A22B"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C2F157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6558AD1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5F4F9E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2234B9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F17965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6EEF07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78B671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9FF7643"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868C10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EB9C"/>
            <w:noWrap/>
            <w:vAlign w:val="center"/>
            <w:hideMark/>
          </w:tcPr>
          <w:p w14:paraId="75C31252" w14:textId="77777777" w:rsidR="00EB7C34" w:rsidRPr="00EB7C34" w:rsidRDefault="00EB7C34" w:rsidP="00EB7C34">
            <w:pPr>
              <w:jc w:val="center"/>
              <w:rPr>
                <w:rFonts w:ascii="Arial" w:eastAsia="宋体" w:hAnsi="Arial" w:cs="Arial"/>
                <w:color w:val="9C6500"/>
                <w:sz w:val="15"/>
                <w:szCs w:val="20"/>
                <w:lang w:eastAsia="zh-CN"/>
              </w:rPr>
            </w:pPr>
            <w:r w:rsidRPr="00EB7C34">
              <w:rPr>
                <w:rFonts w:ascii="Arial" w:eastAsia="宋体" w:hAnsi="Arial" w:cs="Arial"/>
                <w:color w:val="9C6500"/>
                <w:sz w:val="15"/>
                <w:szCs w:val="20"/>
                <w:lang w:eastAsia="zh-CN"/>
              </w:rPr>
              <w:t>D</w:t>
            </w:r>
          </w:p>
        </w:tc>
        <w:tc>
          <w:tcPr>
            <w:tcW w:w="343" w:type="pct"/>
            <w:shd w:val="clear" w:color="auto" w:fill="auto"/>
            <w:noWrap/>
            <w:vAlign w:val="center"/>
            <w:hideMark/>
          </w:tcPr>
          <w:p w14:paraId="57A2C4A1" w14:textId="6B7D9888" w:rsidR="00EB7C34" w:rsidRPr="00EB7C34" w:rsidRDefault="00EB7C34" w:rsidP="00EB7C34">
            <w:pPr>
              <w:jc w:val="center"/>
              <w:rPr>
                <w:rFonts w:ascii="Arial" w:eastAsia="宋体" w:hAnsi="Arial" w:cs="Arial"/>
                <w:color w:val="9C6500"/>
                <w:sz w:val="11"/>
                <w:szCs w:val="20"/>
                <w:lang w:eastAsia="zh-CN"/>
              </w:rPr>
            </w:pPr>
            <w:r w:rsidRPr="00EB7C34">
              <w:rPr>
                <w:rFonts w:hint="eastAsia"/>
                <w:color w:val="000000"/>
                <w:sz w:val="11"/>
                <w:szCs w:val="22"/>
              </w:rPr>
              <w:t>2</w:t>
            </w:r>
          </w:p>
        </w:tc>
      </w:tr>
      <w:tr w:rsidR="00EB7C34" w:rsidRPr="00EB7C34" w14:paraId="68E7CB2F" w14:textId="77777777" w:rsidTr="00EB7C34">
        <w:trPr>
          <w:trHeight w:val="270"/>
        </w:trPr>
        <w:tc>
          <w:tcPr>
            <w:tcW w:w="459" w:type="pct"/>
            <w:shd w:val="clear" w:color="auto" w:fill="auto"/>
            <w:noWrap/>
            <w:vAlign w:val="center"/>
            <w:hideMark/>
          </w:tcPr>
          <w:p w14:paraId="2D547976"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103</w:t>
            </w:r>
          </w:p>
        </w:tc>
        <w:tc>
          <w:tcPr>
            <w:tcW w:w="300" w:type="pct"/>
            <w:shd w:val="clear" w:color="000000" w:fill="FFC7CE"/>
            <w:noWrap/>
            <w:vAlign w:val="center"/>
            <w:hideMark/>
          </w:tcPr>
          <w:p w14:paraId="1CC469C7"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61ABCD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ACADA1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31CC23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152FA50"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759BC7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89FB5D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20FAAC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E17A4E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C1E217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AF77DA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39BF67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114BE145"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BFBFBF"/>
            <w:noWrap/>
            <w:vAlign w:val="center"/>
            <w:hideMark/>
          </w:tcPr>
          <w:p w14:paraId="270DCEF6" w14:textId="77777777" w:rsidR="00EB7C34" w:rsidRPr="00EB7C34" w:rsidRDefault="00EB7C34" w:rsidP="00EB7C34">
            <w:pPr>
              <w:jc w:val="center"/>
              <w:rPr>
                <w:rFonts w:ascii="Arial" w:eastAsia="宋体" w:hAnsi="Arial" w:cs="Arial"/>
                <w:color w:val="000000"/>
                <w:sz w:val="15"/>
                <w:szCs w:val="20"/>
                <w:lang w:eastAsia="zh-CN"/>
              </w:rPr>
            </w:pPr>
            <w:r w:rsidRPr="00EB7C34">
              <w:rPr>
                <w:rFonts w:ascii="Arial" w:eastAsia="宋体" w:hAnsi="Arial" w:cs="Arial"/>
                <w:color w:val="000000"/>
                <w:sz w:val="15"/>
                <w:szCs w:val="20"/>
                <w:lang w:eastAsia="zh-CN"/>
              </w:rPr>
              <w:t>F</w:t>
            </w:r>
          </w:p>
        </w:tc>
        <w:tc>
          <w:tcPr>
            <w:tcW w:w="343" w:type="pct"/>
            <w:shd w:val="clear" w:color="auto" w:fill="auto"/>
            <w:noWrap/>
            <w:vAlign w:val="center"/>
            <w:hideMark/>
          </w:tcPr>
          <w:p w14:paraId="57C9845D" w14:textId="4C519975" w:rsidR="00EB7C34" w:rsidRPr="00EB7C34" w:rsidRDefault="00EB7C34" w:rsidP="00EB7C34">
            <w:pPr>
              <w:jc w:val="center"/>
              <w:rPr>
                <w:rFonts w:ascii="Arial" w:eastAsia="宋体" w:hAnsi="Arial" w:cs="Arial"/>
                <w:color w:val="000000"/>
                <w:sz w:val="11"/>
                <w:szCs w:val="20"/>
                <w:lang w:eastAsia="zh-CN"/>
              </w:rPr>
            </w:pPr>
            <w:r w:rsidRPr="00EB7C34">
              <w:rPr>
                <w:rFonts w:hint="eastAsia"/>
                <w:color w:val="000000"/>
                <w:sz w:val="11"/>
                <w:szCs w:val="22"/>
              </w:rPr>
              <w:t>1   2   8   9  10  11  12  13  14  15</w:t>
            </w:r>
          </w:p>
        </w:tc>
      </w:tr>
      <w:tr w:rsidR="00EB7C34" w:rsidRPr="00EB7C34" w14:paraId="77E2D568" w14:textId="77777777" w:rsidTr="00EB7C34">
        <w:trPr>
          <w:trHeight w:val="270"/>
        </w:trPr>
        <w:tc>
          <w:tcPr>
            <w:tcW w:w="459" w:type="pct"/>
            <w:shd w:val="clear" w:color="auto" w:fill="auto"/>
            <w:noWrap/>
            <w:vAlign w:val="center"/>
            <w:hideMark/>
          </w:tcPr>
          <w:p w14:paraId="1F6ABD64" w14:textId="77777777" w:rsidR="00EB7C34" w:rsidRPr="00EB7C34" w:rsidRDefault="00EB7C34" w:rsidP="00EB7C34">
            <w:pPr>
              <w:jc w:val="center"/>
              <w:rPr>
                <w:rFonts w:ascii="宋体" w:eastAsia="宋体" w:hAnsi="宋体" w:cs="宋体"/>
                <w:color w:val="000000"/>
                <w:sz w:val="15"/>
                <w:szCs w:val="22"/>
                <w:lang w:eastAsia="zh-CN"/>
              </w:rPr>
            </w:pPr>
            <w:r w:rsidRPr="00EB7C34">
              <w:rPr>
                <w:rFonts w:ascii="宋体" w:eastAsia="宋体" w:hAnsi="宋体" w:cs="宋体" w:hint="eastAsia"/>
                <w:color w:val="000000"/>
                <w:sz w:val="15"/>
                <w:szCs w:val="22"/>
                <w:lang w:eastAsia="zh-CN"/>
              </w:rPr>
              <w:t>104</w:t>
            </w:r>
          </w:p>
        </w:tc>
        <w:tc>
          <w:tcPr>
            <w:tcW w:w="300" w:type="pct"/>
            <w:shd w:val="clear" w:color="000000" w:fill="FFC7CE"/>
            <w:noWrap/>
            <w:vAlign w:val="center"/>
            <w:hideMark/>
          </w:tcPr>
          <w:p w14:paraId="5CF06DB5" w14:textId="77777777" w:rsidR="00EB7C34" w:rsidRPr="00EB7C34" w:rsidRDefault="00EB7C34" w:rsidP="00EB7C34">
            <w:pPr>
              <w:jc w:val="center"/>
              <w:rPr>
                <w:rFonts w:ascii="Arial" w:eastAsia="宋体" w:hAnsi="Arial" w:cs="Arial" w:hint="eastAsia"/>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EADA46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689C41D"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E355032"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3E5268D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A8C5E9C"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76167F7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58247DD9"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AFCDFA7"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221CB9C6"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30FABEF"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4B43C2D8"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196BC34"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00" w:type="pct"/>
            <w:shd w:val="clear" w:color="000000" w:fill="FFC7CE"/>
            <w:noWrap/>
            <w:vAlign w:val="center"/>
            <w:hideMark/>
          </w:tcPr>
          <w:p w14:paraId="0EBEC14E" w14:textId="77777777" w:rsidR="00EB7C34" w:rsidRPr="00EB7C34" w:rsidRDefault="00EB7C34" w:rsidP="00EB7C34">
            <w:pPr>
              <w:jc w:val="center"/>
              <w:rPr>
                <w:rFonts w:ascii="Arial" w:eastAsia="宋体" w:hAnsi="Arial" w:cs="Arial"/>
                <w:color w:val="9C0006"/>
                <w:sz w:val="15"/>
                <w:szCs w:val="20"/>
                <w:lang w:eastAsia="zh-CN"/>
              </w:rPr>
            </w:pPr>
            <w:r w:rsidRPr="00EB7C34">
              <w:rPr>
                <w:rFonts w:ascii="Arial" w:eastAsia="宋体" w:hAnsi="Arial" w:cs="Arial"/>
                <w:color w:val="9C0006"/>
                <w:sz w:val="15"/>
                <w:szCs w:val="20"/>
                <w:lang w:eastAsia="zh-CN"/>
              </w:rPr>
              <w:t>U</w:t>
            </w:r>
          </w:p>
        </w:tc>
        <w:tc>
          <w:tcPr>
            <w:tcW w:w="343" w:type="pct"/>
            <w:shd w:val="clear" w:color="auto" w:fill="auto"/>
            <w:noWrap/>
            <w:vAlign w:val="center"/>
            <w:hideMark/>
          </w:tcPr>
          <w:p w14:paraId="470A7978" w14:textId="717907AD" w:rsidR="00EB7C34" w:rsidRPr="00EB7C34" w:rsidRDefault="00EB7C34" w:rsidP="00EB7C34">
            <w:pPr>
              <w:jc w:val="center"/>
              <w:rPr>
                <w:rFonts w:ascii="Arial" w:eastAsia="宋体" w:hAnsi="Arial" w:cs="Arial"/>
                <w:color w:val="9C0006"/>
                <w:sz w:val="11"/>
                <w:szCs w:val="20"/>
                <w:lang w:eastAsia="zh-CN"/>
              </w:rPr>
            </w:pPr>
            <w:r w:rsidRPr="00EB7C34">
              <w:rPr>
                <w:rFonts w:hint="eastAsia"/>
                <w:color w:val="000000"/>
                <w:sz w:val="11"/>
                <w:szCs w:val="22"/>
              </w:rPr>
              <w:t>1   2   8   9  10  11  12  13  14  15</w:t>
            </w:r>
          </w:p>
        </w:tc>
      </w:tr>
    </w:tbl>
    <w:p w14:paraId="2C7A180F" w14:textId="77777777" w:rsidR="00A83A3A" w:rsidRDefault="00A83A3A" w:rsidP="009A413D">
      <w:pPr>
        <w:pStyle w:val="a0"/>
        <w:rPr>
          <w:rFonts w:ascii="Times New Roman" w:hAnsi="Times New Roman"/>
          <w:b/>
          <w:szCs w:val="20"/>
        </w:rPr>
      </w:pPr>
    </w:p>
    <w:p w14:paraId="0EF52A96" w14:textId="5DF9F460" w:rsidR="009A413D" w:rsidRPr="00B054C9" w:rsidRDefault="009A413D" w:rsidP="009A413D">
      <w:pPr>
        <w:pStyle w:val="a0"/>
        <w:rPr>
          <w:rFonts w:ascii="Times New Roman" w:hAnsi="Times New Roman"/>
          <w:b/>
          <w:szCs w:val="20"/>
        </w:rPr>
      </w:pPr>
      <w:r w:rsidRPr="00FB411C">
        <w:rPr>
          <w:rFonts w:ascii="Times New Roman" w:hAnsi="Times New Roman"/>
          <w:b/>
          <w:szCs w:val="20"/>
        </w:rPr>
        <w:t xml:space="preserve">Proposal </w:t>
      </w:r>
      <w:r>
        <w:rPr>
          <w:rFonts w:ascii="Times New Roman" w:hAnsi="Times New Roman"/>
          <w:b/>
          <w:szCs w:val="20"/>
        </w:rPr>
        <w:t xml:space="preserve"> 3</w:t>
      </w:r>
      <w:r w:rsidRPr="00FB411C">
        <w:rPr>
          <w:rFonts w:ascii="Times New Roman" w:hAnsi="Times New Roman"/>
          <w:b/>
          <w:szCs w:val="20"/>
        </w:rPr>
        <w:t>:</w:t>
      </w:r>
      <w:r>
        <w:rPr>
          <w:rFonts w:ascii="Times New Roman" w:hAnsi="Times New Roman"/>
          <w:b/>
          <w:szCs w:val="20"/>
        </w:rPr>
        <w:t xml:space="preserve"> </w:t>
      </w:r>
      <w:r w:rsidR="00A83A3A">
        <w:rPr>
          <w:rFonts w:ascii="Times New Roman" w:hAnsi="Times New Roman"/>
          <w:b/>
          <w:szCs w:val="20"/>
        </w:rPr>
        <w:t xml:space="preserve">Further down-select </w:t>
      </w:r>
      <w:r w:rsidR="00A83A3A" w:rsidRPr="00A83A3A">
        <w:rPr>
          <w:rFonts w:ascii="Times New Roman" w:hAnsi="Times New Roman"/>
          <w:b/>
          <w:szCs w:val="20"/>
        </w:rPr>
        <w:t>additional slot format for DU resource</w:t>
      </w:r>
      <w:r w:rsidR="00A83A3A">
        <w:rPr>
          <w:rFonts w:ascii="Times New Roman" w:hAnsi="Times New Roman"/>
          <w:b/>
          <w:szCs w:val="20"/>
        </w:rPr>
        <w:t xml:space="preserve"> from </w:t>
      </w:r>
      <w:r w:rsidR="00A83A3A" w:rsidRPr="00A83A3A">
        <w:rPr>
          <w:rFonts w:ascii="Times New Roman" w:hAnsi="Times New Roman"/>
          <w:b/>
          <w:szCs w:val="20"/>
        </w:rPr>
        <w:t>Table 1 in R1-1908147</w:t>
      </w:r>
    </w:p>
    <w:p w14:paraId="49ED5C52" w14:textId="77777777"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15991794" w:rsidR="008029F8" w:rsidRDefault="008029F8" w:rsidP="00450973">
      <w:pPr>
        <w:pStyle w:val="a0"/>
        <w:rPr>
          <w:rFonts w:eastAsia="宋体"/>
          <w:lang w:val="fr-FR" w:eastAsia="zh-CN"/>
        </w:rPr>
      </w:pPr>
      <w:r w:rsidRPr="008029F8">
        <w:rPr>
          <w:rFonts w:eastAsiaTheme="minorEastAsia"/>
          <w:szCs w:val="20"/>
          <w:lang w:eastAsia="zh-CN"/>
        </w:rPr>
        <w:t>This contribution focus on</w:t>
      </w:r>
      <w:r w:rsidR="00134261">
        <w:rPr>
          <w:rFonts w:eastAsiaTheme="minorEastAsia"/>
          <w:szCs w:val="20"/>
          <w:lang w:eastAsia="zh-CN"/>
        </w:rPr>
        <w:t xml:space="preserve"> resource </w:t>
      </w:r>
      <w:r w:rsidR="00C03D70">
        <w:rPr>
          <w:rFonts w:eastAsiaTheme="minorEastAsia"/>
          <w:szCs w:val="20"/>
          <w:lang w:eastAsia="zh-CN"/>
        </w:rPr>
        <w:t>multiplexing</w:t>
      </w:r>
      <w:r w:rsidR="00134261">
        <w:rPr>
          <w:rFonts w:eastAsiaTheme="minorEastAsia"/>
          <w:szCs w:val="20"/>
          <w:lang w:eastAsia="zh-CN"/>
        </w:rPr>
        <w:t xml:space="preserve"> among backhaul and access link and the following is proposed,</w:t>
      </w:r>
    </w:p>
    <w:bookmarkEnd w:id="0"/>
    <w:bookmarkEnd w:id="1"/>
    <w:p w14:paraId="3085BF5F" w14:textId="77777777" w:rsidR="00C12793" w:rsidRPr="00C12793" w:rsidRDefault="00C12793" w:rsidP="00C12793">
      <w:pPr>
        <w:pStyle w:val="a0"/>
      </w:pPr>
      <w:r w:rsidRPr="00D73447">
        <w:rPr>
          <w:rFonts w:hint="eastAsia"/>
          <w:b/>
        </w:rPr>
        <w:t xml:space="preserve">Proposal </w:t>
      </w:r>
      <w:r>
        <w:rPr>
          <w:b/>
        </w:rPr>
        <w:t>1</w:t>
      </w:r>
      <w:r w:rsidRPr="00D73447">
        <w:rPr>
          <w:rFonts w:hint="eastAsia"/>
          <w:b/>
        </w:rPr>
        <w:t>:</w:t>
      </w:r>
      <w:r>
        <w:rPr>
          <w:b/>
        </w:rPr>
        <w:t xml:space="preserve"> </w:t>
      </w:r>
      <w:r w:rsidRPr="00C12793">
        <w:t>For IAB-node, the processing times between a downlink indication for DU child link availability from parent node and PDSCH/PUSCH transmission on DU child link should be defined.</w:t>
      </w:r>
    </w:p>
    <w:p w14:paraId="677F3525" w14:textId="160B66E2" w:rsidR="00C12793" w:rsidRPr="00C12793" w:rsidRDefault="00C12793" w:rsidP="00C12793">
      <w:pPr>
        <w:pStyle w:val="a0"/>
        <w:rPr>
          <w:rFonts w:ascii="Times New Roman" w:hAnsi="Times New Roman"/>
          <w:szCs w:val="20"/>
        </w:rPr>
      </w:pPr>
      <w:r w:rsidRPr="00FB411C">
        <w:rPr>
          <w:rFonts w:ascii="Times New Roman" w:hAnsi="Times New Roman"/>
          <w:b/>
          <w:szCs w:val="20"/>
        </w:rPr>
        <w:t xml:space="preserve">Proposal </w:t>
      </w:r>
      <w:r>
        <w:rPr>
          <w:rFonts w:ascii="Times New Roman" w:hAnsi="Times New Roman"/>
          <w:b/>
          <w:szCs w:val="20"/>
        </w:rPr>
        <w:t>2</w:t>
      </w:r>
      <w:r w:rsidRPr="00FB411C">
        <w:rPr>
          <w:rFonts w:ascii="Times New Roman" w:hAnsi="Times New Roman"/>
          <w:b/>
          <w:szCs w:val="20"/>
        </w:rPr>
        <w:t xml:space="preserve">: </w:t>
      </w:r>
      <w:r w:rsidRPr="00C12793">
        <w:rPr>
          <w:rFonts w:ascii="Times New Roman" w:hAnsi="Times New Roman"/>
          <w:szCs w:val="20"/>
        </w:rPr>
        <w:t xml:space="preserve">Slot format for semi-static backhaul link resource partition can be design based on the existing </w:t>
      </w:r>
      <w:r w:rsidRPr="00C12793">
        <w:rPr>
          <w:rFonts w:ascii="Times New Roman" w:hAnsi="Times New Roman"/>
          <w:i/>
          <w:szCs w:val="20"/>
        </w:rPr>
        <w:t>TDD-UL-DL-ConfigurationCommon</w:t>
      </w:r>
      <w:r w:rsidRPr="00C12793">
        <w:rPr>
          <w:rFonts w:ascii="Times New Roman" w:hAnsi="Times New Roman"/>
          <w:szCs w:val="20"/>
        </w:rPr>
        <w:t xml:space="preserve">, </w:t>
      </w:r>
      <w:r w:rsidRPr="00C12793">
        <w:rPr>
          <w:rFonts w:ascii="Times New Roman" w:hAnsi="Times New Roman"/>
          <w:i/>
          <w:szCs w:val="20"/>
        </w:rPr>
        <w:t>TDD-UL-DL-ConfigDedicated.</w:t>
      </w:r>
      <w:r w:rsidRPr="00C12793">
        <w:rPr>
          <w:rFonts w:ascii="Times New Roman" w:hAnsi="Times New Roman"/>
          <w:szCs w:val="20"/>
        </w:rPr>
        <w:t xml:space="preserve">  And no restriction to always start from downlink and end with uplink for </w:t>
      </w:r>
      <w:r w:rsidRPr="00C12793">
        <w:rPr>
          <w:rFonts w:ascii="Times New Roman" w:hAnsi="Times New Roman"/>
          <w:i/>
          <w:szCs w:val="20"/>
        </w:rPr>
        <w:t>TDD-UL-DL-ConfigurationCommon</w:t>
      </w:r>
      <w:r w:rsidRPr="00C12793">
        <w:rPr>
          <w:rFonts w:ascii="Times New Roman" w:hAnsi="Times New Roman"/>
          <w:szCs w:val="20"/>
        </w:rPr>
        <w:t xml:space="preserve">, </w:t>
      </w:r>
      <w:r w:rsidRPr="00C12793">
        <w:rPr>
          <w:rFonts w:ascii="Times New Roman" w:hAnsi="Times New Roman"/>
          <w:i/>
          <w:szCs w:val="20"/>
        </w:rPr>
        <w:t>TDD-UL-DL</w:t>
      </w:r>
      <w:bookmarkStart w:id="2" w:name="_GoBack"/>
      <w:bookmarkEnd w:id="2"/>
      <w:r w:rsidRPr="00C12793">
        <w:rPr>
          <w:rFonts w:ascii="Times New Roman" w:hAnsi="Times New Roman"/>
          <w:i/>
          <w:szCs w:val="20"/>
        </w:rPr>
        <w:t>-ConfigDedicated</w:t>
      </w:r>
      <w:r w:rsidRPr="00C12793">
        <w:rPr>
          <w:rFonts w:ascii="Times New Roman" w:hAnsi="Times New Roman"/>
          <w:szCs w:val="20"/>
        </w:rPr>
        <w:t xml:space="preserve"> and slot format table defined in Table 11.1.1-1 in TS38.213.</w:t>
      </w:r>
    </w:p>
    <w:p w14:paraId="1626AFB9" w14:textId="77777777" w:rsidR="00C12793" w:rsidRPr="00C12793" w:rsidRDefault="00C12793" w:rsidP="00C12793">
      <w:pPr>
        <w:pStyle w:val="a0"/>
        <w:rPr>
          <w:rFonts w:ascii="Times New Roman" w:hAnsi="Times New Roman"/>
          <w:szCs w:val="20"/>
        </w:rPr>
      </w:pPr>
      <w:r w:rsidRPr="00FB411C">
        <w:rPr>
          <w:rFonts w:ascii="Times New Roman" w:hAnsi="Times New Roman"/>
          <w:b/>
          <w:szCs w:val="20"/>
        </w:rPr>
        <w:t xml:space="preserve">Proposal </w:t>
      </w:r>
      <w:r>
        <w:rPr>
          <w:rFonts w:ascii="Times New Roman" w:hAnsi="Times New Roman"/>
          <w:b/>
          <w:szCs w:val="20"/>
        </w:rPr>
        <w:t xml:space="preserve"> 3</w:t>
      </w:r>
      <w:r w:rsidRPr="00FB411C">
        <w:rPr>
          <w:rFonts w:ascii="Times New Roman" w:hAnsi="Times New Roman"/>
          <w:b/>
          <w:szCs w:val="20"/>
        </w:rPr>
        <w:t>:</w:t>
      </w:r>
      <w:r>
        <w:rPr>
          <w:rFonts w:ascii="Times New Roman" w:hAnsi="Times New Roman"/>
          <w:b/>
          <w:szCs w:val="20"/>
        </w:rPr>
        <w:t xml:space="preserve"> </w:t>
      </w:r>
      <w:r w:rsidRPr="00C12793">
        <w:rPr>
          <w:rFonts w:ascii="Times New Roman" w:hAnsi="Times New Roman"/>
          <w:szCs w:val="20"/>
        </w:rPr>
        <w:t>Further down-select additional slot format for DU resource from Table 1 in R1-1908147</w:t>
      </w:r>
    </w:p>
    <w:p w14:paraId="1FF25EAD" w14:textId="3351E306" w:rsidR="00C03D70" w:rsidRPr="00C03D70" w:rsidRDefault="00C03D70" w:rsidP="00C12793">
      <w:pPr>
        <w:rPr>
          <w:szCs w:val="20"/>
        </w:rPr>
      </w:pPr>
    </w:p>
    <w:sectPr w:rsidR="00C03D70" w:rsidRPr="00C03D70">
      <w:headerReference w:type="default" r:id="rId10"/>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B09E5" w14:textId="77777777" w:rsidR="00F12777" w:rsidRDefault="00F12777">
      <w:r>
        <w:separator/>
      </w:r>
    </w:p>
  </w:endnote>
  <w:endnote w:type="continuationSeparator" w:id="0">
    <w:p w14:paraId="27BA5A58" w14:textId="77777777" w:rsidR="00F12777" w:rsidRDefault="00F12777">
      <w:r>
        <w:continuationSeparator/>
      </w:r>
    </w:p>
  </w:endnote>
  <w:endnote w:type="continuationNotice" w:id="1">
    <w:p w14:paraId="3905308D" w14:textId="77777777" w:rsidR="00F12777" w:rsidRDefault="00F12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A83A3A" w:rsidRPr="00E7456F" w:rsidRDefault="00A83A3A" w:rsidP="00E7456F">
    <w:pPr>
      <w:pStyle w:val="ab"/>
      <w:jc w:val="center"/>
    </w:pPr>
    <w:r>
      <w:rPr>
        <w:rStyle w:val="ac"/>
      </w:rPr>
      <w:fldChar w:fldCharType="begin"/>
    </w:r>
    <w:r>
      <w:rPr>
        <w:rStyle w:val="ac"/>
      </w:rPr>
      <w:instrText xml:space="preserve"> PAGE </w:instrText>
    </w:r>
    <w:r>
      <w:rPr>
        <w:rStyle w:val="ac"/>
      </w:rPr>
      <w:fldChar w:fldCharType="separate"/>
    </w:r>
    <w:r w:rsidR="00C12793">
      <w:rPr>
        <w:rStyle w:val="ac"/>
        <w:noProof/>
      </w:rPr>
      <w:t>7</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C12793">
      <w:rPr>
        <w:rStyle w:val="ac"/>
        <w:noProof/>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C51EE" w14:textId="77777777" w:rsidR="00F12777" w:rsidRDefault="00F12777">
      <w:r>
        <w:separator/>
      </w:r>
    </w:p>
  </w:footnote>
  <w:footnote w:type="continuationSeparator" w:id="0">
    <w:p w14:paraId="7C8A0282" w14:textId="77777777" w:rsidR="00F12777" w:rsidRDefault="00F12777">
      <w:r>
        <w:continuationSeparator/>
      </w:r>
    </w:p>
  </w:footnote>
  <w:footnote w:type="continuationNotice" w:id="1">
    <w:p w14:paraId="6EF971A0" w14:textId="77777777" w:rsidR="00F12777" w:rsidRDefault="00F127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218FD" w14:textId="77777777" w:rsidR="00A83A3A" w:rsidRDefault="00A83A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Char"/>
      <w:lvlText w:val="%1."/>
      <w:lvlJc w:val="left"/>
      <w:pPr>
        <w:tabs>
          <w:tab w:val="num" w:pos="926"/>
        </w:tabs>
        <w:ind w:left="926" w:hanging="360"/>
      </w:pPr>
    </w:lvl>
  </w:abstractNum>
  <w:abstractNum w:abstractNumId="1">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nsid w:val="12200B9C"/>
    <w:multiLevelType w:val="multilevel"/>
    <w:tmpl w:val="0DA4BB14"/>
    <w:lvl w:ilvl="0">
      <w:start w:val="1"/>
      <w:numFmt w:val="decimal"/>
      <w:pStyle w:val="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26335C"/>
    <w:multiLevelType w:val="hybridMultilevel"/>
    <w:tmpl w:val="3ECC7CDA"/>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nsid w:val="7A415961"/>
    <w:multiLevelType w:val="hybridMultilevel"/>
    <w:tmpl w:val="6CC8CF5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E41213F0">
      <w:start w:val="1"/>
      <w:numFmt w:val="bullet"/>
      <w:pStyle w:val="TAH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1"/>
  </w:num>
  <w:num w:numId="2">
    <w:abstractNumId w:val="0"/>
  </w:num>
  <w:num w:numId="3">
    <w:abstractNumId w:val="30"/>
  </w:num>
  <w:num w:numId="4">
    <w:abstractNumId w:val="2"/>
  </w:num>
  <w:num w:numId="5">
    <w:abstractNumId w:val="25"/>
  </w:num>
  <w:num w:numId="6">
    <w:abstractNumId w:val="9"/>
  </w:num>
  <w:num w:numId="7">
    <w:abstractNumId w:val="22"/>
  </w:num>
  <w:num w:numId="8">
    <w:abstractNumId w:val="1"/>
  </w:num>
  <w:num w:numId="9">
    <w:abstractNumId w:val="8"/>
  </w:num>
  <w:num w:numId="10">
    <w:abstractNumId w:val="20"/>
  </w:num>
  <w:num w:numId="11">
    <w:abstractNumId w:val="10"/>
  </w:num>
  <w:num w:numId="12">
    <w:abstractNumId w:val="17"/>
  </w:num>
  <w:num w:numId="13">
    <w:abstractNumId w:val="13"/>
  </w:num>
  <w:num w:numId="14">
    <w:abstractNumId w:val="18"/>
  </w:num>
  <w:num w:numId="15">
    <w:abstractNumId w:val="12"/>
  </w:num>
  <w:num w:numId="16">
    <w:abstractNumId w:val="27"/>
  </w:num>
  <w:num w:numId="17">
    <w:abstractNumId w:val="3"/>
  </w:num>
  <w:num w:numId="18">
    <w:abstractNumId w:val="4"/>
  </w:num>
  <w:num w:numId="19">
    <w:abstractNumId w:val="28"/>
  </w:num>
  <w:num w:numId="20">
    <w:abstractNumId w:val="5"/>
  </w:num>
  <w:num w:numId="21">
    <w:abstractNumId w:val="11"/>
  </w:num>
  <w:num w:numId="22">
    <w:abstractNumId w:val="21"/>
  </w:num>
  <w:num w:numId="23">
    <w:abstractNumId w:val="14"/>
  </w:num>
  <w:num w:numId="24">
    <w:abstractNumId w:val="6"/>
  </w:num>
  <w:num w:numId="25">
    <w:abstractNumId w:val="26"/>
  </w:num>
  <w:num w:numId="26">
    <w:abstractNumId w:val="19"/>
  </w:num>
  <w:num w:numId="27">
    <w:abstractNumId w:val="15"/>
  </w:num>
  <w:num w:numId="28">
    <w:abstractNumId w:val="23"/>
  </w:num>
  <w:num w:numId="29">
    <w:abstractNumId w:val="16"/>
  </w:num>
  <w:num w:numId="30">
    <w:abstractNumId w:val="24"/>
  </w:num>
  <w:num w:numId="31">
    <w:abstractNumId w:val="29"/>
  </w:num>
  <w:num w:numId="3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6A7"/>
    <w:rsid w:val="00005B9C"/>
    <w:rsid w:val="000100CC"/>
    <w:rsid w:val="00014788"/>
    <w:rsid w:val="00017714"/>
    <w:rsid w:val="00017F21"/>
    <w:rsid w:val="00022CB4"/>
    <w:rsid w:val="0002462D"/>
    <w:rsid w:val="00024A15"/>
    <w:rsid w:val="000273FD"/>
    <w:rsid w:val="0002784B"/>
    <w:rsid w:val="0002786A"/>
    <w:rsid w:val="00032856"/>
    <w:rsid w:val="00032BE2"/>
    <w:rsid w:val="00033B21"/>
    <w:rsid w:val="00034348"/>
    <w:rsid w:val="00037587"/>
    <w:rsid w:val="000377D9"/>
    <w:rsid w:val="0004051F"/>
    <w:rsid w:val="00041699"/>
    <w:rsid w:val="00046452"/>
    <w:rsid w:val="0005100C"/>
    <w:rsid w:val="0005168C"/>
    <w:rsid w:val="00051B53"/>
    <w:rsid w:val="00051C62"/>
    <w:rsid w:val="00052402"/>
    <w:rsid w:val="000528A1"/>
    <w:rsid w:val="00053DF5"/>
    <w:rsid w:val="00055ACB"/>
    <w:rsid w:val="00055FCB"/>
    <w:rsid w:val="00062D7E"/>
    <w:rsid w:val="000636C4"/>
    <w:rsid w:val="0006567F"/>
    <w:rsid w:val="00072B01"/>
    <w:rsid w:val="00074060"/>
    <w:rsid w:val="00076E96"/>
    <w:rsid w:val="0007708D"/>
    <w:rsid w:val="000773F6"/>
    <w:rsid w:val="00080662"/>
    <w:rsid w:val="000855F8"/>
    <w:rsid w:val="00085868"/>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627E"/>
    <w:rsid w:val="00120395"/>
    <w:rsid w:val="00122DC7"/>
    <w:rsid w:val="00123920"/>
    <w:rsid w:val="00123FA2"/>
    <w:rsid w:val="001256FC"/>
    <w:rsid w:val="00127E57"/>
    <w:rsid w:val="00130B4A"/>
    <w:rsid w:val="001316E0"/>
    <w:rsid w:val="00131A4A"/>
    <w:rsid w:val="00133CFB"/>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54AC"/>
    <w:rsid w:val="001565F5"/>
    <w:rsid w:val="00160B53"/>
    <w:rsid w:val="0016180C"/>
    <w:rsid w:val="00161B07"/>
    <w:rsid w:val="00161C70"/>
    <w:rsid w:val="00165ABE"/>
    <w:rsid w:val="00166DFC"/>
    <w:rsid w:val="00167548"/>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5826"/>
    <w:rsid w:val="00195A32"/>
    <w:rsid w:val="0019617E"/>
    <w:rsid w:val="001A03F5"/>
    <w:rsid w:val="001A0607"/>
    <w:rsid w:val="001A3365"/>
    <w:rsid w:val="001A4B6E"/>
    <w:rsid w:val="001A5B61"/>
    <w:rsid w:val="001A68BF"/>
    <w:rsid w:val="001A71A6"/>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B80"/>
    <w:rsid w:val="001F20D7"/>
    <w:rsid w:val="001F2167"/>
    <w:rsid w:val="001F358A"/>
    <w:rsid w:val="001F74FB"/>
    <w:rsid w:val="002016AF"/>
    <w:rsid w:val="00203254"/>
    <w:rsid w:val="00204993"/>
    <w:rsid w:val="00204FA1"/>
    <w:rsid w:val="00205120"/>
    <w:rsid w:val="00207141"/>
    <w:rsid w:val="00211138"/>
    <w:rsid w:val="0021133F"/>
    <w:rsid w:val="002115E3"/>
    <w:rsid w:val="0021248D"/>
    <w:rsid w:val="002129B0"/>
    <w:rsid w:val="00214AF1"/>
    <w:rsid w:val="00220E0C"/>
    <w:rsid w:val="00221976"/>
    <w:rsid w:val="00222E3F"/>
    <w:rsid w:val="0022538D"/>
    <w:rsid w:val="00226DC1"/>
    <w:rsid w:val="002310ED"/>
    <w:rsid w:val="002319FC"/>
    <w:rsid w:val="002321A9"/>
    <w:rsid w:val="0023460C"/>
    <w:rsid w:val="00235B7E"/>
    <w:rsid w:val="00235D5B"/>
    <w:rsid w:val="00241153"/>
    <w:rsid w:val="0024448A"/>
    <w:rsid w:val="00247106"/>
    <w:rsid w:val="002477F2"/>
    <w:rsid w:val="00247D96"/>
    <w:rsid w:val="00247FA4"/>
    <w:rsid w:val="00250D1E"/>
    <w:rsid w:val="002535F9"/>
    <w:rsid w:val="00253A5B"/>
    <w:rsid w:val="002569E2"/>
    <w:rsid w:val="002574D7"/>
    <w:rsid w:val="00257783"/>
    <w:rsid w:val="00260401"/>
    <w:rsid w:val="002609E8"/>
    <w:rsid w:val="0026135B"/>
    <w:rsid w:val="0026304A"/>
    <w:rsid w:val="00263236"/>
    <w:rsid w:val="002650AF"/>
    <w:rsid w:val="00265AB1"/>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5AD6"/>
    <w:rsid w:val="002C625D"/>
    <w:rsid w:val="002C62BE"/>
    <w:rsid w:val="002C7CE9"/>
    <w:rsid w:val="002D1686"/>
    <w:rsid w:val="002D22DD"/>
    <w:rsid w:val="002D2C8C"/>
    <w:rsid w:val="002D5ECC"/>
    <w:rsid w:val="002E0EF2"/>
    <w:rsid w:val="002E12CF"/>
    <w:rsid w:val="002E5303"/>
    <w:rsid w:val="002E755D"/>
    <w:rsid w:val="002E7C0F"/>
    <w:rsid w:val="002F1A77"/>
    <w:rsid w:val="002F2BAD"/>
    <w:rsid w:val="002F2E09"/>
    <w:rsid w:val="002F30B2"/>
    <w:rsid w:val="002F3308"/>
    <w:rsid w:val="002F6925"/>
    <w:rsid w:val="00300DC1"/>
    <w:rsid w:val="00303528"/>
    <w:rsid w:val="00303AED"/>
    <w:rsid w:val="003040FA"/>
    <w:rsid w:val="003048A7"/>
    <w:rsid w:val="0030544C"/>
    <w:rsid w:val="003063BF"/>
    <w:rsid w:val="00307475"/>
    <w:rsid w:val="0031342C"/>
    <w:rsid w:val="003139EC"/>
    <w:rsid w:val="003141DE"/>
    <w:rsid w:val="00316981"/>
    <w:rsid w:val="00317265"/>
    <w:rsid w:val="003207A2"/>
    <w:rsid w:val="00321581"/>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ECA"/>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418E"/>
    <w:rsid w:val="003D44CA"/>
    <w:rsid w:val="003D519E"/>
    <w:rsid w:val="003D7EE3"/>
    <w:rsid w:val="003E19AD"/>
    <w:rsid w:val="003E2409"/>
    <w:rsid w:val="003E2B89"/>
    <w:rsid w:val="003E2C05"/>
    <w:rsid w:val="003E3D90"/>
    <w:rsid w:val="003E5869"/>
    <w:rsid w:val="003E66C0"/>
    <w:rsid w:val="003E6E7D"/>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405B2"/>
    <w:rsid w:val="00443756"/>
    <w:rsid w:val="004441E2"/>
    <w:rsid w:val="00444BD2"/>
    <w:rsid w:val="00446637"/>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7AAD"/>
    <w:rsid w:val="00490F6A"/>
    <w:rsid w:val="00492704"/>
    <w:rsid w:val="0049327F"/>
    <w:rsid w:val="00494081"/>
    <w:rsid w:val="0049518F"/>
    <w:rsid w:val="00495F27"/>
    <w:rsid w:val="004A3268"/>
    <w:rsid w:val="004A49D2"/>
    <w:rsid w:val="004A4A95"/>
    <w:rsid w:val="004A5113"/>
    <w:rsid w:val="004A6816"/>
    <w:rsid w:val="004A6E10"/>
    <w:rsid w:val="004A735F"/>
    <w:rsid w:val="004A73F2"/>
    <w:rsid w:val="004B0686"/>
    <w:rsid w:val="004B2F38"/>
    <w:rsid w:val="004B54AF"/>
    <w:rsid w:val="004B57CC"/>
    <w:rsid w:val="004B6341"/>
    <w:rsid w:val="004B677D"/>
    <w:rsid w:val="004B67F0"/>
    <w:rsid w:val="004B7ED6"/>
    <w:rsid w:val="004C07C4"/>
    <w:rsid w:val="004C252D"/>
    <w:rsid w:val="004C2750"/>
    <w:rsid w:val="004C326A"/>
    <w:rsid w:val="004C3EA8"/>
    <w:rsid w:val="004C4189"/>
    <w:rsid w:val="004C4C04"/>
    <w:rsid w:val="004C4ECC"/>
    <w:rsid w:val="004C5D5B"/>
    <w:rsid w:val="004D0070"/>
    <w:rsid w:val="004D020D"/>
    <w:rsid w:val="004D0F38"/>
    <w:rsid w:val="004D1B94"/>
    <w:rsid w:val="004D602D"/>
    <w:rsid w:val="004D7B88"/>
    <w:rsid w:val="004E04A6"/>
    <w:rsid w:val="004E3572"/>
    <w:rsid w:val="004E3E32"/>
    <w:rsid w:val="004E462B"/>
    <w:rsid w:val="004E5D79"/>
    <w:rsid w:val="004E6C71"/>
    <w:rsid w:val="004E76FB"/>
    <w:rsid w:val="004F11D2"/>
    <w:rsid w:val="004F34C3"/>
    <w:rsid w:val="004F390D"/>
    <w:rsid w:val="004F43B7"/>
    <w:rsid w:val="004F4B4E"/>
    <w:rsid w:val="004F5198"/>
    <w:rsid w:val="004F7FA9"/>
    <w:rsid w:val="00501114"/>
    <w:rsid w:val="00502B39"/>
    <w:rsid w:val="0050425E"/>
    <w:rsid w:val="00504524"/>
    <w:rsid w:val="00510403"/>
    <w:rsid w:val="00511D42"/>
    <w:rsid w:val="00513EE8"/>
    <w:rsid w:val="00514D60"/>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5A1D"/>
    <w:rsid w:val="00546966"/>
    <w:rsid w:val="00547A31"/>
    <w:rsid w:val="00547B3A"/>
    <w:rsid w:val="00551185"/>
    <w:rsid w:val="005543C7"/>
    <w:rsid w:val="00554EAB"/>
    <w:rsid w:val="00555A24"/>
    <w:rsid w:val="0056267A"/>
    <w:rsid w:val="005629AE"/>
    <w:rsid w:val="00562AD2"/>
    <w:rsid w:val="00562DB5"/>
    <w:rsid w:val="00565FF9"/>
    <w:rsid w:val="00566AB9"/>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17B9"/>
    <w:rsid w:val="005A1A32"/>
    <w:rsid w:val="005A1B4C"/>
    <w:rsid w:val="005A1D98"/>
    <w:rsid w:val="005A20D0"/>
    <w:rsid w:val="005A424B"/>
    <w:rsid w:val="005A4865"/>
    <w:rsid w:val="005A4BD1"/>
    <w:rsid w:val="005B04BD"/>
    <w:rsid w:val="005B48F0"/>
    <w:rsid w:val="005B7089"/>
    <w:rsid w:val="005C324E"/>
    <w:rsid w:val="005C4474"/>
    <w:rsid w:val="005C4781"/>
    <w:rsid w:val="005C5A45"/>
    <w:rsid w:val="005C6F75"/>
    <w:rsid w:val="005C7BFF"/>
    <w:rsid w:val="005D0E44"/>
    <w:rsid w:val="005D25B3"/>
    <w:rsid w:val="005D25DE"/>
    <w:rsid w:val="005D389D"/>
    <w:rsid w:val="005D5A72"/>
    <w:rsid w:val="005D63F1"/>
    <w:rsid w:val="005D6636"/>
    <w:rsid w:val="005D7AEA"/>
    <w:rsid w:val="005E142E"/>
    <w:rsid w:val="005E1E11"/>
    <w:rsid w:val="005E33CC"/>
    <w:rsid w:val="005E3AA6"/>
    <w:rsid w:val="005F279F"/>
    <w:rsid w:val="005F3780"/>
    <w:rsid w:val="005F515B"/>
    <w:rsid w:val="005F64E9"/>
    <w:rsid w:val="005F70CC"/>
    <w:rsid w:val="006026D9"/>
    <w:rsid w:val="00603893"/>
    <w:rsid w:val="006039F5"/>
    <w:rsid w:val="00603DCE"/>
    <w:rsid w:val="00604D80"/>
    <w:rsid w:val="006060E6"/>
    <w:rsid w:val="00607341"/>
    <w:rsid w:val="00607EE0"/>
    <w:rsid w:val="00611084"/>
    <w:rsid w:val="006136AC"/>
    <w:rsid w:val="00613930"/>
    <w:rsid w:val="0061440B"/>
    <w:rsid w:val="00616117"/>
    <w:rsid w:val="00617B2E"/>
    <w:rsid w:val="006208F6"/>
    <w:rsid w:val="00621FC6"/>
    <w:rsid w:val="00622D80"/>
    <w:rsid w:val="006234D2"/>
    <w:rsid w:val="006239E7"/>
    <w:rsid w:val="00624D94"/>
    <w:rsid w:val="006253D0"/>
    <w:rsid w:val="00625575"/>
    <w:rsid w:val="00626694"/>
    <w:rsid w:val="00627EF1"/>
    <w:rsid w:val="00630230"/>
    <w:rsid w:val="00635943"/>
    <w:rsid w:val="00635D74"/>
    <w:rsid w:val="00636AFB"/>
    <w:rsid w:val="006379B2"/>
    <w:rsid w:val="00637CD7"/>
    <w:rsid w:val="0064062F"/>
    <w:rsid w:val="0064280F"/>
    <w:rsid w:val="006448D7"/>
    <w:rsid w:val="00644DE1"/>
    <w:rsid w:val="00645238"/>
    <w:rsid w:val="0064523E"/>
    <w:rsid w:val="00645373"/>
    <w:rsid w:val="00646D76"/>
    <w:rsid w:val="006509F7"/>
    <w:rsid w:val="00653FC7"/>
    <w:rsid w:val="00655386"/>
    <w:rsid w:val="006567BC"/>
    <w:rsid w:val="00656C46"/>
    <w:rsid w:val="00657187"/>
    <w:rsid w:val="006637C9"/>
    <w:rsid w:val="00663E69"/>
    <w:rsid w:val="006646E2"/>
    <w:rsid w:val="00673620"/>
    <w:rsid w:val="00674EC1"/>
    <w:rsid w:val="006756EE"/>
    <w:rsid w:val="00675EFE"/>
    <w:rsid w:val="00677C4C"/>
    <w:rsid w:val="006816DD"/>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D64"/>
    <w:rsid w:val="00723987"/>
    <w:rsid w:val="0072441A"/>
    <w:rsid w:val="00726A48"/>
    <w:rsid w:val="00727347"/>
    <w:rsid w:val="007308B9"/>
    <w:rsid w:val="007336DA"/>
    <w:rsid w:val="00734F28"/>
    <w:rsid w:val="007358C4"/>
    <w:rsid w:val="00735D34"/>
    <w:rsid w:val="007368F3"/>
    <w:rsid w:val="00736B7E"/>
    <w:rsid w:val="007405B9"/>
    <w:rsid w:val="00741D42"/>
    <w:rsid w:val="00743CFC"/>
    <w:rsid w:val="00750351"/>
    <w:rsid w:val="00750473"/>
    <w:rsid w:val="007515A7"/>
    <w:rsid w:val="00753461"/>
    <w:rsid w:val="0075647B"/>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B7A"/>
    <w:rsid w:val="00780ACD"/>
    <w:rsid w:val="00783192"/>
    <w:rsid w:val="00783D3C"/>
    <w:rsid w:val="00783F2D"/>
    <w:rsid w:val="00784A2E"/>
    <w:rsid w:val="00791143"/>
    <w:rsid w:val="00791251"/>
    <w:rsid w:val="00791E9B"/>
    <w:rsid w:val="00791F8B"/>
    <w:rsid w:val="00793084"/>
    <w:rsid w:val="00794090"/>
    <w:rsid w:val="00794F1E"/>
    <w:rsid w:val="00795598"/>
    <w:rsid w:val="00797336"/>
    <w:rsid w:val="007A0199"/>
    <w:rsid w:val="007A3716"/>
    <w:rsid w:val="007A3F35"/>
    <w:rsid w:val="007B0733"/>
    <w:rsid w:val="007B10E8"/>
    <w:rsid w:val="007B18BA"/>
    <w:rsid w:val="007B4D0E"/>
    <w:rsid w:val="007B520B"/>
    <w:rsid w:val="007C0525"/>
    <w:rsid w:val="007C053D"/>
    <w:rsid w:val="007C12A0"/>
    <w:rsid w:val="007C16B1"/>
    <w:rsid w:val="007C196E"/>
    <w:rsid w:val="007C2702"/>
    <w:rsid w:val="007C2828"/>
    <w:rsid w:val="007C2919"/>
    <w:rsid w:val="007C48AF"/>
    <w:rsid w:val="007C53F9"/>
    <w:rsid w:val="007C6012"/>
    <w:rsid w:val="007C74FB"/>
    <w:rsid w:val="007C7954"/>
    <w:rsid w:val="007D0C2E"/>
    <w:rsid w:val="007D30B5"/>
    <w:rsid w:val="007D48FD"/>
    <w:rsid w:val="007D6771"/>
    <w:rsid w:val="007E194D"/>
    <w:rsid w:val="007E196E"/>
    <w:rsid w:val="007E2C0C"/>
    <w:rsid w:val="007E35BF"/>
    <w:rsid w:val="007E4044"/>
    <w:rsid w:val="007E4C40"/>
    <w:rsid w:val="007E4E8B"/>
    <w:rsid w:val="007E528C"/>
    <w:rsid w:val="007E7517"/>
    <w:rsid w:val="007F1C1E"/>
    <w:rsid w:val="007F1DB8"/>
    <w:rsid w:val="007F269F"/>
    <w:rsid w:val="007F3437"/>
    <w:rsid w:val="007F4E89"/>
    <w:rsid w:val="007F660E"/>
    <w:rsid w:val="007F78EF"/>
    <w:rsid w:val="008029F8"/>
    <w:rsid w:val="00806DBB"/>
    <w:rsid w:val="00807B9C"/>
    <w:rsid w:val="0081308D"/>
    <w:rsid w:val="0081473D"/>
    <w:rsid w:val="00814E23"/>
    <w:rsid w:val="00815470"/>
    <w:rsid w:val="00815E0D"/>
    <w:rsid w:val="00817A80"/>
    <w:rsid w:val="008212BE"/>
    <w:rsid w:val="008224E4"/>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4D26"/>
    <w:rsid w:val="00844F36"/>
    <w:rsid w:val="00845037"/>
    <w:rsid w:val="0084595A"/>
    <w:rsid w:val="00846501"/>
    <w:rsid w:val="008501C8"/>
    <w:rsid w:val="008513F6"/>
    <w:rsid w:val="008521C4"/>
    <w:rsid w:val="008524B3"/>
    <w:rsid w:val="00852B63"/>
    <w:rsid w:val="00855B05"/>
    <w:rsid w:val="0085607A"/>
    <w:rsid w:val="0085612D"/>
    <w:rsid w:val="00856488"/>
    <w:rsid w:val="0085794A"/>
    <w:rsid w:val="00862F22"/>
    <w:rsid w:val="00863FDF"/>
    <w:rsid w:val="00866ACC"/>
    <w:rsid w:val="00867A28"/>
    <w:rsid w:val="0087085A"/>
    <w:rsid w:val="00871B17"/>
    <w:rsid w:val="00872044"/>
    <w:rsid w:val="00873485"/>
    <w:rsid w:val="00873CD6"/>
    <w:rsid w:val="00873F0F"/>
    <w:rsid w:val="0087664F"/>
    <w:rsid w:val="00877D07"/>
    <w:rsid w:val="0088015F"/>
    <w:rsid w:val="00881A05"/>
    <w:rsid w:val="00882362"/>
    <w:rsid w:val="0088316D"/>
    <w:rsid w:val="008831CC"/>
    <w:rsid w:val="00884FF4"/>
    <w:rsid w:val="00885D9F"/>
    <w:rsid w:val="00886BBB"/>
    <w:rsid w:val="00895011"/>
    <w:rsid w:val="008979E3"/>
    <w:rsid w:val="00897BB1"/>
    <w:rsid w:val="008A0FB1"/>
    <w:rsid w:val="008A3001"/>
    <w:rsid w:val="008A3109"/>
    <w:rsid w:val="008A4CB9"/>
    <w:rsid w:val="008A4D6D"/>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5E6A"/>
    <w:rsid w:val="008C6131"/>
    <w:rsid w:val="008C6C26"/>
    <w:rsid w:val="008D04FD"/>
    <w:rsid w:val="008D3BA1"/>
    <w:rsid w:val="008D45CC"/>
    <w:rsid w:val="008D4901"/>
    <w:rsid w:val="008D4E62"/>
    <w:rsid w:val="008D532B"/>
    <w:rsid w:val="008D5E4E"/>
    <w:rsid w:val="008E4DA8"/>
    <w:rsid w:val="008E7723"/>
    <w:rsid w:val="008F151C"/>
    <w:rsid w:val="008F5426"/>
    <w:rsid w:val="008F72A8"/>
    <w:rsid w:val="008F792C"/>
    <w:rsid w:val="00900123"/>
    <w:rsid w:val="00901E67"/>
    <w:rsid w:val="00902476"/>
    <w:rsid w:val="0090273E"/>
    <w:rsid w:val="009049B1"/>
    <w:rsid w:val="00905A05"/>
    <w:rsid w:val="0090669F"/>
    <w:rsid w:val="00906DE7"/>
    <w:rsid w:val="00911678"/>
    <w:rsid w:val="00915D31"/>
    <w:rsid w:val="00915D5C"/>
    <w:rsid w:val="00915F83"/>
    <w:rsid w:val="00920C25"/>
    <w:rsid w:val="0092447F"/>
    <w:rsid w:val="00926067"/>
    <w:rsid w:val="0093083A"/>
    <w:rsid w:val="00930D41"/>
    <w:rsid w:val="00930F36"/>
    <w:rsid w:val="0093101B"/>
    <w:rsid w:val="00931C1C"/>
    <w:rsid w:val="00933B22"/>
    <w:rsid w:val="0093759A"/>
    <w:rsid w:val="009421B1"/>
    <w:rsid w:val="00943646"/>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782B"/>
    <w:rsid w:val="00967CAA"/>
    <w:rsid w:val="00967CCC"/>
    <w:rsid w:val="009716A9"/>
    <w:rsid w:val="009720C0"/>
    <w:rsid w:val="00972872"/>
    <w:rsid w:val="00974237"/>
    <w:rsid w:val="00980818"/>
    <w:rsid w:val="00984426"/>
    <w:rsid w:val="009847F4"/>
    <w:rsid w:val="00986DB0"/>
    <w:rsid w:val="0098763F"/>
    <w:rsid w:val="00990107"/>
    <w:rsid w:val="00990184"/>
    <w:rsid w:val="00991625"/>
    <w:rsid w:val="0099213A"/>
    <w:rsid w:val="009942A5"/>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E1B0F"/>
    <w:rsid w:val="009E1CCC"/>
    <w:rsid w:val="009E2B1F"/>
    <w:rsid w:val="009E3F70"/>
    <w:rsid w:val="009E4742"/>
    <w:rsid w:val="009E79B4"/>
    <w:rsid w:val="009E7E61"/>
    <w:rsid w:val="009F0B64"/>
    <w:rsid w:val="009F3608"/>
    <w:rsid w:val="009F36F4"/>
    <w:rsid w:val="009F375E"/>
    <w:rsid w:val="009F5D72"/>
    <w:rsid w:val="00A00B66"/>
    <w:rsid w:val="00A01401"/>
    <w:rsid w:val="00A01C5C"/>
    <w:rsid w:val="00A026F5"/>
    <w:rsid w:val="00A03246"/>
    <w:rsid w:val="00A04414"/>
    <w:rsid w:val="00A04D3A"/>
    <w:rsid w:val="00A0610F"/>
    <w:rsid w:val="00A07128"/>
    <w:rsid w:val="00A132F8"/>
    <w:rsid w:val="00A14EB9"/>
    <w:rsid w:val="00A14EEA"/>
    <w:rsid w:val="00A15880"/>
    <w:rsid w:val="00A169CE"/>
    <w:rsid w:val="00A16D8C"/>
    <w:rsid w:val="00A1790E"/>
    <w:rsid w:val="00A17A3C"/>
    <w:rsid w:val="00A2226B"/>
    <w:rsid w:val="00A22F08"/>
    <w:rsid w:val="00A2309C"/>
    <w:rsid w:val="00A23BE7"/>
    <w:rsid w:val="00A25755"/>
    <w:rsid w:val="00A26B4D"/>
    <w:rsid w:val="00A2748C"/>
    <w:rsid w:val="00A27A21"/>
    <w:rsid w:val="00A30403"/>
    <w:rsid w:val="00A33B53"/>
    <w:rsid w:val="00A34B70"/>
    <w:rsid w:val="00A35CE5"/>
    <w:rsid w:val="00A37E3F"/>
    <w:rsid w:val="00A41E74"/>
    <w:rsid w:val="00A43451"/>
    <w:rsid w:val="00A45E65"/>
    <w:rsid w:val="00A46ED7"/>
    <w:rsid w:val="00A516BD"/>
    <w:rsid w:val="00A525DF"/>
    <w:rsid w:val="00A53330"/>
    <w:rsid w:val="00A534D0"/>
    <w:rsid w:val="00A53BB1"/>
    <w:rsid w:val="00A55150"/>
    <w:rsid w:val="00A56CED"/>
    <w:rsid w:val="00A6146C"/>
    <w:rsid w:val="00A6347F"/>
    <w:rsid w:val="00A63AF9"/>
    <w:rsid w:val="00A65A50"/>
    <w:rsid w:val="00A65FC9"/>
    <w:rsid w:val="00A67203"/>
    <w:rsid w:val="00A705D7"/>
    <w:rsid w:val="00A706AC"/>
    <w:rsid w:val="00A72325"/>
    <w:rsid w:val="00A72D60"/>
    <w:rsid w:val="00A75584"/>
    <w:rsid w:val="00A76679"/>
    <w:rsid w:val="00A8058B"/>
    <w:rsid w:val="00A817D8"/>
    <w:rsid w:val="00A81FD1"/>
    <w:rsid w:val="00A83A3A"/>
    <w:rsid w:val="00A84162"/>
    <w:rsid w:val="00A860E1"/>
    <w:rsid w:val="00A877B7"/>
    <w:rsid w:val="00A90112"/>
    <w:rsid w:val="00A91030"/>
    <w:rsid w:val="00A92D2F"/>
    <w:rsid w:val="00A969BA"/>
    <w:rsid w:val="00A970EB"/>
    <w:rsid w:val="00AA05E1"/>
    <w:rsid w:val="00AA0C9D"/>
    <w:rsid w:val="00AA2401"/>
    <w:rsid w:val="00AA2E15"/>
    <w:rsid w:val="00AA2FF9"/>
    <w:rsid w:val="00AA5FD7"/>
    <w:rsid w:val="00AA753F"/>
    <w:rsid w:val="00AB0C62"/>
    <w:rsid w:val="00AB3DDA"/>
    <w:rsid w:val="00AB4A24"/>
    <w:rsid w:val="00AB6A40"/>
    <w:rsid w:val="00AC2346"/>
    <w:rsid w:val="00AC2A4C"/>
    <w:rsid w:val="00AC4B0C"/>
    <w:rsid w:val="00AC769B"/>
    <w:rsid w:val="00AD515E"/>
    <w:rsid w:val="00AD5320"/>
    <w:rsid w:val="00AD6157"/>
    <w:rsid w:val="00AD66B4"/>
    <w:rsid w:val="00AE0DC7"/>
    <w:rsid w:val="00AE259D"/>
    <w:rsid w:val="00AE2C5D"/>
    <w:rsid w:val="00AE3F89"/>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AB"/>
    <w:rsid w:val="00B20E1F"/>
    <w:rsid w:val="00B21029"/>
    <w:rsid w:val="00B2232C"/>
    <w:rsid w:val="00B22616"/>
    <w:rsid w:val="00B24DB4"/>
    <w:rsid w:val="00B27EF5"/>
    <w:rsid w:val="00B3060D"/>
    <w:rsid w:val="00B326FA"/>
    <w:rsid w:val="00B33714"/>
    <w:rsid w:val="00B351AD"/>
    <w:rsid w:val="00B35504"/>
    <w:rsid w:val="00B36308"/>
    <w:rsid w:val="00B3651D"/>
    <w:rsid w:val="00B41F05"/>
    <w:rsid w:val="00B42242"/>
    <w:rsid w:val="00B42AA5"/>
    <w:rsid w:val="00B42F25"/>
    <w:rsid w:val="00B45253"/>
    <w:rsid w:val="00B452E4"/>
    <w:rsid w:val="00B5409A"/>
    <w:rsid w:val="00B558FB"/>
    <w:rsid w:val="00B55E4F"/>
    <w:rsid w:val="00B56193"/>
    <w:rsid w:val="00B566D1"/>
    <w:rsid w:val="00B60179"/>
    <w:rsid w:val="00B60271"/>
    <w:rsid w:val="00B61148"/>
    <w:rsid w:val="00B6425D"/>
    <w:rsid w:val="00B6474D"/>
    <w:rsid w:val="00B64C5C"/>
    <w:rsid w:val="00B65D27"/>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06B"/>
    <w:rsid w:val="00BA4C2B"/>
    <w:rsid w:val="00BA4D3C"/>
    <w:rsid w:val="00BA7726"/>
    <w:rsid w:val="00BA77B4"/>
    <w:rsid w:val="00BB0D88"/>
    <w:rsid w:val="00BB1A4F"/>
    <w:rsid w:val="00BB4139"/>
    <w:rsid w:val="00BB5E23"/>
    <w:rsid w:val="00BC3589"/>
    <w:rsid w:val="00BC3D6B"/>
    <w:rsid w:val="00BC6D96"/>
    <w:rsid w:val="00BD15D8"/>
    <w:rsid w:val="00BD162C"/>
    <w:rsid w:val="00BD2055"/>
    <w:rsid w:val="00BD25CB"/>
    <w:rsid w:val="00BD3874"/>
    <w:rsid w:val="00BD4017"/>
    <w:rsid w:val="00BD5044"/>
    <w:rsid w:val="00BD6D10"/>
    <w:rsid w:val="00BD7894"/>
    <w:rsid w:val="00BE2CBC"/>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10680"/>
    <w:rsid w:val="00C1109F"/>
    <w:rsid w:val="00C12793"/>
    <w:rsid w:val="00C13CE3"/>
    <w:rsid w:val="00C305C6"/>
    <w:rsid w:val="00C325F1"/>
    <w:rsid w:val="00C34CF9"/>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4222"/>
    <w:rsid w:val="00C6602E"/>
    <w:rsid w:val="00C67C39"/>
    <w:rsid w:val="00C70DCC"/>
    <w:rsid w:val="00C72FA9"/>
    <w:rsid w:val="00C7482C"/>
    <w:rsid w:val="00C7728C"/>
    <w:rsid w:val="00C77476"/>
    <w:rsid w:val="00C80440"/>
    <w:rsid w:val="00C804B6"/>
    <w:rsid w:val="00C817C9"/>
    <w:rsid w:val="00C81E11"/>
    <w:rsid w:val="00C83D55"/>
    <w:rsid w:val="00C846C6"/>
    <w:rsid w:val="00C8740E"/>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86A"/>
    <w:rsid w:val="00CF13D6"/>
    <w:rsid w:val="00CF4914"/>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EAF"/>
    <w:rsid w:val="00D22780"/>
    <w:rsid w:val="00D23381"/>
    <w:rsid w:val="00D2416A"/>
    <w:rsid w:val="00D24A3C"/>
    <w:rsid w:val="00D26A2E"/>
    <w:rsid w:val="00D316FC"/>
    <w:rsid w:val="00D31C71"/>
    <w:rsid w:val="00D3265E"/>
    <w:rsid w:val="00D33D15"/>
    <w:rsid w:val="00D33F0F"/>
    <w:rsid w:val="00D34A6B"/>
    <w:rsid w:val="00D34E15"/>
    <w:rsid w:val="00D36C5C"/>
    <w:rsid w:val="00D37D64"/>
    <w:rsid w:val="00D413BF"/>
    <w:rsid w:val="00D41A4F"/>
    <w:rsid w:val="00D41EDB"/>
    <w:rsid w:val="00D42240"/>
    <w:rsid w:val="00D427B7"/>
    <w:rsid w:val="00D42B6F"/>
    <w:rsid w:val="00D42CF3"/>
    <w:rsid w:val="00D45C9C"/>
    <w:rsid w:val="00D47412"/>
    <w:rsid w:val="00D50AAC"/>
    <w:rsid w:val="00D50BF9"/>
    <w:rsid w:val="00D50EEC"/>
    <w:rsid w:val="00D51BEE"/>
    <w:rsid w:val="00D52490"/>
    <w:rsid w:val="00D54265"/>
    <w:rsid w:val="00D55484"/>
    <w:rsid w:val="00D55815"/>
    <w:rsid w:val="00D573C5"/>
    <w:rsid w:val="00D61B6A"/>
    <w:rsid w:val="00D61BBC"/>
    <w:rsid w:val="00D70176"/>
    <w:rsid w:val="00D705F5"/>
    <w:rsid w:val="00D70916"/>
    <w:rsid w:val="00D728E0"/>
    <w:rsid w:val="00D72D89"/>
    <w:rsid w:val="00D73447"/>
    <w:rsid w:val="00D73ACA"/>
    <w:rsid w:val="00D74023"/>
    <w:rsid w:val="00D74025"/>
    <w:rsid w:val="00D7702B"/>
    <w:rsid w:val="00D80458"/>
    <w:rsid w:val="00D827A5"/>
    <w:rsid w:val="00D829A3"/>
    <w:rsid w:val="00D83B5E"/>
    <w:rsid w:val="00D84FA2"/>
    <w:rsid w:val="00D85C2F"/>
    <w:rsid w:val="00D86036"/>
    <w:rsid w:val="00D86EB4"/>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485"/>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4475"/>
    <w:rsid w:val="00DE530B"/>
    <w:rsid w:val="00DF0D4A"/>
    <w:rsid w:val="00DF10C3"/>
    <w:rsid w:val="00DF1761"/>
    <w:rsid w:val="00DF1ACA"/>
    <w:rsid w:val="00DF3BAC"/>
    <w:rsid w:val="00DF3F64"/>
    <w:rsid w:val="00DF3F98"/>
    <w:rsid w:val="00DF4359"/>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269"/>
    <w:rsid w:val="00E2224C"/>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72F2"/>
    <w:rsid w:val="00E57F36"/>
    <w:rsid w:val="00E614B3"/>
    <w:rsid w:val="00E62D74"/>
    <w:rsid w:val="00E65FB5"/>
    <w:rsid w:val="00E660E8"/>
    <w:rsid w:val="00E661AA"/>
    <w:rsid w:val="00E66EA5"/>
    <w:rsid w:val="00E67B67"/>
    <w:rsid w:val="00E70E45"/>
    <w:rsid w:val="00E72B6E"/>
    <w:rsid w:val="00E7456F"/>
    <w:rsid w:val="00E77928"/>
    <w:rsid w:val="00E807E7"/>
    <w:rsid w:val="00E8265D"/>
    <w:rsid w:val="00E82795"/>
    <w:rsid w:val="00E828DC"/>
    <w:rsid w:val="00E84369"/>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FEB"/>
    <w:rsid w:val="00EB39EE"/>
    <w:rsid w:val="00EB7AD0"/>
    <w:rsid w:val="00EB7C34"/>
    <w:rsid w:val="00EC129F"/>
    <w:rsid w:val="00EC25D1"/>
    <w:rsid w:val="00EC3E8B"/>
    <w:rsid w:val="00EC4342"/>
    <w:rsid w:val="00EC6936"/>
    <w:rsid w:val="00EC77F2"/>
    <w:rsid w:val="00ED0C42"/>
    <w:rsid w:val="00ED1367"/>
    <w:rsid w:val="00ED332B"/>
    <w:rsid w:val="00ED5421"/>
    <w:rsid w:val="00ED5F4D"/>
    <w:rsid w:val="00EE24C0"/>
    <w:rsid w:val="00EE44C8"/>
    <w:rsid w:val="00EE5405"/>
    <w:rsid w:val="00EF036D"/>
    <w:rsid w:val="00EF04ED"/>
    <w:rsid w:val="00EF2FF4"/>
    <w:rsid w:val="00EF3050"/>
    <w:rsid w:val="00EF3D75"/>
    <w:rsid w:val="00EF43FD"/>
    <w:rsid w:val="00F0080E"/>
    <w:rsid w:val="00F010D8"/>
    <w:rsid w:val="00F03345"/>
    <w:rsid w:val="00F07236"/>
    <w:rsid w:val="00F079C4"/>
    <w:rsid w:val="00F114D7"/>
    <w:rsid w:val="00F1269D"/>
    <w:rsid w:val="00F12777"/>
    <w:rsid w:val="00F14C31"/>
    <w:rsid w:val="00F16338"/>
    <w:rsid w:val="00F16D1C"/>
    <w:rsid w:val="00F211C3"/>
    <w:rsid w:val="00F2192E"/>
    <w:rsid w:val="00F219AF"/>
    <w:rsid w:val="00F21E6C"/>
    <w:rsid w:val="00F266E7"/>
    <w:rsid w:val="00F307AA"/>
    <w:rsid w:val="00F30C4B"/>
    <w:rsid w:val="00F31680"/>
    <w:rsid w:val="00F3180C"/>
    <w:rsid w:val="00F3180E"/>
    <w:rsid w:val="00F339D1"/>
    <w:rsid w:val="00F350AC"/>
    <w:rsid w:val="00F36948"/>
    <w:rsid w:val="00F36B18"/>
    <w:rsid w:val="00F37315"/>
    <w:rsid w:val="00F407DB"/>
    <w:rsid w:val="00F41292"/>
    <w:rsid w:val="00F41E2B"/>
    <w:rsid w:val="00F4509D"/>
    <w:rsid w:val="00F4789F"/>
    <w:rsid w:val="00F50DD0"/>
    <w:rsid w:val="00F510CE"/>
    <w:rsid w:val="00F519AF"/>
    <w:rsid w:val="00F525DF"/>
    <w:rsid w:val="00F53E16"/>
    <w:rsid w:val="00F54ADF"/>
    <w:rsid w:val="00F551CE"/>
    <w:rsid w:val="00F55B77"/>
    <w:rsid w:val="00F5609C"/>
    <w:rsid w:val="00F5750B"/>
    <w:rsid w:val="00F6080B"/>
    <w:rsid w:val="00F613EB"/>
    <w:rsid w:val="00F617B6"/>
    <w:rsid w:val="00F61C34"/>
    <w:rsid w:val="00F61D9D"/>
    <w:rsid w:val="00F620A3"/>
    <w:rsid w:val="00F62558"/>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6137"/>
    <w:rsid w:val="00FC681A"/>
    <w:rsid w:val="00FD07F8"/>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0"/>
    <w:rsid w:val="007B0733"/>
    <w:pPr>
      <w:spacing w:after="120"/>
      <w:jc w:val="both"/>
    </w:pPr>
    <w:rPr>
      <w:rFonts w:ascii="Times" w:hAnsi="Times"/>
      <w:sz w:val="20"/>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
    <w:rsid w:val="006C7617"/>
    <w:rPr>
      <w:rFonts w:ascii="Arial" w:eastAsia="Times New Roman" w:hAnsi="Arial" w:cs="Arial"/>
      <w:b/>
      <w:bCs/>
      <w:sz w:val="21"/>
      <w:szCs w:val="26"/>
      <w:lang w:eastAsia="en-US"/>
    </w:rPr>
  </w:style>
  <w:style w:type="character" w:customStyle="1" w:styleId="5Char">
    <w:name w:val="标题 5 Char"/>
    <w:link w:val="5"/>
    <w:semiHidden/>
    <w:rsid w:val="00E16672"/>
    <w:rPr>
      <w:rFonts w:eastAsia="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qFormat/>
    <w:rsid w:val="007B0733"/>
    <w:pPr>
      <w:tabs>
        <w:tab w:val="left" w:pos="2552"/>
      </w:tabs>
    </w:pPr>
    <w:rPr>
      <w:rFonts w:ascii="Arial" w:hAnsi="Arial"/>
      <w:b/>
      <w:sz w:val="20"/>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5629AE"/>
    <w:rPr>
      <w:rFonts w:ascii="Arial" w:eastAsia="Times New Roman" w:hAnsi="Arial"/>
      <w:b/>
      <w:szCs w:val="24"/>
      <w:lang w:eastAsia="en-U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rsid w:val="007B0733"/>
    <w:pPr>
      <w:spacing w:before="120" w:after="120"/>
    </w:pPr>
    <w:rPr>
      <w:b/>
      <w:bCs/>
      <w:sz w:val="20"/>
      <w:szCs w:val="20"/>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rsid w:val="00E7456F"/>
    <w:pPr>
      <w:tabs>
        <w:tab w:val="center" w:pos="4153"/>
        <w:tab w:val="right" w:pos="8306"/>
      </w:tabs>
      <w:snapToGrid w:val="0"/>
    </w:pPr>
    <w:rPr>
      <w:sz w:val="18"/>
      <w:szCs w:val="18"/>
    </w:rPr>
  </w:style>
  <w:style w:type="character" w:customStyle="1" w:styleId="Char3">
    <w:name w:val="页脚 Char"/>
    <w:link w:val="ab"/>
    <w:uiPriority w:val="99"/>
    <w:rsid w:val="00351183"/>
    <w:rPr>
      <w:rFonts w:eastAsia="Times New Roman"/>
      <w:sz w:val="18"/>
      <w:szCs w:val="18"/>
      <w:lang w:eastAsia="en-US"/>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0">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
    <w:basedOn w:val="a"/>
    <w:link w:val="Char5"/>
    <w:uiPriority w:val="34"/>
    <w:qFormat/>
    <w:rsid w:val="002609E8"/>
    <w:pPr>
      <w:ind w:firstLineChars="200" w:firstLine="420"/>
    </w:pPr>
    <w:rPr>
      <w:rFonts w:ascii="宋体" w:eastAsia="宋体" w:hAnsi="宋体" w:cs="宋体"/>
      <w:lang w:eastAsia="zh-CN"/>
    </w:rPr>
  </w:style>
  <w:style w:type="character" w:customStyle="1" w:styleId="Char5">
    <w:name w:val="列出段落 Char"/>
    <w:aliases w:val="- Bullets Char,목록 단락 Char,リスト段落 Char,?? ?? Char,????? Char,???? Char,Lista1 Char,列出段落1 Char,中等深浅网格 1 - 着色 21 Char"/>
    <w:link w:val="af3"/>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7">
    <w:name w:val="List"/>
    <w:basedOn w:val="a"/>
    <w:rsid w:val="002C5AD6"/>
    <w:pPr>
      <w:ind w:left="200" w:hangingChars="200" w:hanging="200"/>
    </w:pPr>
  </w:style>
  <w:style w:type="character" w:customStyle="1" w:styleId="B10">
    <w:name w:val="B1 (文字)"/>
    <w:link w:val="B1"/>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6"/>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b">
    <w:name w:val="页眉 字符"/>
    <w:qFormat/>
    <w:rsid w:val="00F350AC"/>
    <w:rPr>
      <w:rFonts w:ascii="Arial" w:eastAsia="MS Mincho" w:hAnsi="Arial"/>
      <w:b/>
      <w:szCs w:val="24"/>
      <w:lang w:val="en-US" w:eastAsia="en-US" w:bidi="ar-SA"/>
    </w:rPr>
  </w:style>
  <w:style w:type="character" w:styleId="afc">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92E48-03D5-4282-AB55-712627839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7</Pages>
  <Words>2362</Words>
  <Characters>13467</Characters>
  <Application>Microsoft Office Word</Application>
  <DocSecurity>0</DocSecurity>
  <Lines>112</Lines>
  <Paragraphs>31</Paragraphs>
  <ScaleCrop>false</ScaleCrop>
  <Company>vivo mobile communication co.</Company>
  <LinksUpToDate>false</LinksUpToDate>
  <CharactersWithSpaces>15798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沈晓冬</cp:lastModifiedBy>
  <cp:revision>14</cp:revision>
  <cp:lastPrinted>2008-12-09T03:19:00Z</cp:lastPrinted>
  <dcterms:created xsi:type="dcterms:W3CDTF">2019-03-29T13:56:00Z</dcterms:created>
  <dcterms:modified xsi:type="dcterms:W3CDTF">2019-08-16T08:28:00Z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